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70E9">
      <w:pPr>
        <w:autoSpaceDE w:val="0"/>
        <w:autoSpaceDN w:val="0"/>
        <w:spacing w:after="166" w:afterLines="50" w:line="48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南方科技大学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信息化项目用户需求书</w:t>
      </w:r>
    </w:p>
    <w:p w14:paraId="103520A1">
      <w:pPr>
        <w:pStyle w:val="2"/>
        <w:rPr>
          <w:rFonts w:hint="eastAsia"/>
        </w:rPr>
      </w:pPr>
    </w:p>
    <w:p w14:paraId="501B4BDD">
      <w:pPr>
        <w:rPr>
          <w:rFonts w:hint="eastAsia"/>
        </w:rPr>
      </w:pPr>
      <w:bookmarkStart w:id="0" w:name="_GoBack"/>
      <w:bookmarkEnd w:id="0"/>
    </w:p>
    <w:p w14:paraId="2D241241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项目背景</w:t>
      </w:r>
    </w:p>
    <w:p w14:paraId="1B6F0402">
      <w:pPr>
        <w:spacing w:line="360" w:lineRule="auto"/>
        <w:ind w:firstLine="640" w:firstLineChars="200"/>
        <w:rPr>
          <w:rFonts w:cs="仿宋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仿宋" w:asciiTheme="minorEastAsia" w:hAnsiTheme="minorEastAsia"/>
          <w:sz w:val="32"/>
          <w:szCs w:val="32"/>
          <w:shd w:val="clear" w:color="auto" w:fill="FFFFFF"/>
        </w:rPr>
        <w:t>实验室是科研创新与实验验证的核心场所，其环境安全直接影响实验数据的准确性、人员健康及设备稳定性。近年来，随着实验室规模扩大、实验类型复杂化（如生物安全、精密仪器检测等），环境参数波动导致的实验失败、安全隐患等问题频发。目前实验室采用传统温湿度计对实验室环境进行监测，无法捕捉突发环境波动，无法实时报警。</w:t>
      </w:r>
    </w:p>
    <w:p w14:paraId="0048A597">
      <w:pPr>
        <w:spacing w:line="360" w:lineRule="auto"/>
        <w:ind w:firstLine="640" w:firstLineChars="200"/>
        <w:rPr>
          <w:rFonts w:ascii="MS Gothic" w:hAnsi="MS Gothic" w:cs="MS Gothic"/>
          <w:b/>
          <w:sz w:val="32"/>
          <w:szCs w:val="32"/>
          <w:shd w:val="clear" w:color="auto" w:fill="FFFFFF"/>
        </w:rPr>
      </w:pPr>
      <w:r>
        <w:rPr>
          <w:rFonts w:hint="eastAsia" w:cs="仿宋" w:asciiTheme="minorEastAsia" w:hAnsiTheme="minorEastAsia"/>
          <w:sz w:val="32"/>
          <w:szCs w:val="32"/>
          <w:shd w:val="clear" w:color="auto" w:fill="FFFFFF"/>
        </w:rPr>
        <w:t>我院正在推进的改扩建项目，二期大楼新建医学研究中心，为保障实验室环境安全、实验数据准确性及人员健康，需建立医学研究中心环境与冰箱温湿度监测，实时监控关键参数，为实验室高效运行、风险防控及长期发展提供技术保障。</w:t>
      </w:r>
    </w:p>
    <w:p w14:paraId="4855E6DA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项目建设清单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52"/>
        <w:gridCol w:w="852"/>
        <w:gridCol w:w="5720"/>
      </w:tblGrid>
      <w:tr w14:paraId="3D9B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8" w:type="dxa"/>
            <w:shd w:val="clear" w:color="auto" w:fill="auto"/>
            <w:vAlign w:val="center"/>
          </w:tcPr>
          <w:p w14:paraId="46B13CD6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102C9F4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名称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D0AB893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数量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5CDBD32F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备注</w:t>
            </w:r>
          </w:p>
        </w:tc>
      </w:tr>
      <w:tr w14:paraId="35F5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98" w:type="dxa"/>
            <w:vAlign w:val="center"/>
          </w:tcPr>
          <w:p w14:paraId="767902E5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FC50B69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环境氧气记录仪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517B27C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16台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0E8F9CAA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量程：0～25%；</w:t>
            </w:r>
          </w:p>
          <w:p w14:paraId="5A36C6C9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备用仪器室*1，细胞培养室*7，微生物培养室*2，GMP*3，气瓶间*1，高内涵分析室*1，单分子检测室*1</w:t>
            </w:r>
          </w:p>
        </w:tc>
      </w:tr>
      <w:tr w14:paraId="34E7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98" w:type="dxa"/>
            <w:vAlign w:val="center"/>
          </w:tcPr>
          <w:p w14:paraId="75B8F91B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E47F55E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环境空气质量监测仪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9B3C785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5台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595EEC57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可监测TVOC等有机挥发气体；</w:t>
            </w:r>
          </w:p>
          <w:p w14:paraId="55581DAD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办公室*1，值班房*1，分子生物学室*1，纯化分析室*1，分子病理室*1</w:t>
            </w:r>
          </w:p>
        </w:tc>
      </w:tr>
      <w:tr w14:paraId="4144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98" w:type="dxa"/>
            <w:vAlign w:val="center"/>
          </w:tcPr>
          <w:p w14:paraId="7BBC2F6B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4ADD056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环境温湿度记录仪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4348B80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14台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9C8F9A4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温度量程：-20~65℃，湿度：0-99%；</w:t>
            </w:r>
          </w:p>
          <w:p w14:paraId="60121886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备用仪器室*2，库房*1，分子室*1，纯化分析室*1，分子病理室*1，配液*1，天平*1，危化品库房*2，高内涵分析室*1，单分子检测室*1，冷库*1，形态学实验室*1</w:t>
            </w:r>
          </w:p>
        </w:tc>
      </w:tr>
      <w:tr w14:paraId="1BE1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98" w:type="dxa"/>
            <w:vAlign w:val="center"/>
          </w:tcPr>
          <w:p w14:paraId="795E694A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4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3B10BCB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智能温度记录仪（超低温）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557563D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5台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3AFC8C0E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温度区间：-200～150℃；</w:t>
            </w:r>
          </w:p>
          <w:p w14:paraId="56EC2CC9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备用仪器室*4，液氮室*1</w:t>
            </w:r>
          </w:p>
        </w:tc>
      </w:tr>
      <w:tr w14:paraId="1A31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98" w:type="dxa"/>
            <w:vAlign w:val="center"/>
          </w:tcPr>
          <w:p w14:paraId="2D759E53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5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69064EA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智能温湿度记录仪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E08046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10台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3DCF73FA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温度区间：-20～65℃，湿度：0-99%；</w:t>
            </w:r>
          </w:p>
          <w:p w14:paraId="7810B3E9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细胞培养室*4，微生物培养室*2，基因组学*2，分子生物学室*2</w:t>
            </w:r>
          </w:p>
        </w:tc>
      </w:tr>
      <w:tr w14:paraId="1EE1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98" w:type="dxa"/>
            <w:vAlign w:val="center"/>
          </w:tcPr>
          <w:p w14:paraId="4F82169A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CA9F334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温湿度监控终端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E3E2E4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1台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78405DD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65寸显示屏</w:t>
            </w:r>
          </w:p>
        </w:tc>
      </w:tr>
    </w:tbl>
    <w:p w14:paraId="7245B5CF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2DA091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预算说明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63"/>
        <w:gridCol w:w="1437"/>
        <w:gridCol w:w="1438"/>
        <w:gridCol w:w="2033"/>
      </w:tblGrid>
      <w:tr w14:paraId="4079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17188C1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625C86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采购方式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754453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数量（台）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37D76C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单价（元）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1F2692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总价预算</w:t>
            </w:r>
          </w:p>
          <w:p w14:paraId="4EFA7829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（万元）</w:t>
            </w:r>
          </w:p>
        </w:tc>
      </w:tr>
      <w:tr w14:paraId="6F7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696A68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环境及冰箱温湿度监测项目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149051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  <w:lang w:val="en-US" w:eastAsia="zh-CN"/>
              </w:rPr>
              <w:t>公开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招标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AE5633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详细清单看建设内容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57E9C1">
            <w:pPr>
              <w:spacing w:line="360" w:lineRule="auto"/>
              <w:jc w:val="center"/>
              <w:rPr>
                <w:rFonts w:cs="仿宋" w:ascii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hd w:val="clear" w:color="auto" w:fill="FFFFFF"/>
              </w:rPr>
              <w:t>19.6</w:t>
            </w:r>
          </w:p>
        </w:tc>
      </w:tr>
    </w:tbl>
    <w:p w14:paraId="4CF882E7">
      <w:pPr>
        <w:spacing w:line="360" w:lineRule="auto"/>
        <w:rPr>
          <w:rFonts w:cs="仿宋" w:asciiTheme="minorEastAsia" w:hAnsiTheme="minorEastAsia"/>
          <w:sz w:val="24"/>
          <w:shd w:val="clear" w:color="auto" w:fill="FFFFFF"/>
        </w:rPr>
      </w:pPr>
      <w:r>
        <w:rPr>
          <w:rFonts w:hint="eastAsia" w:cs="仿宋" w:asciiTheme="minorEastAsia" w:hAnsiTheme="minorEastAsia"/>
          <w:sz w:val="24"/>
          <w:shd w:val="clear" w:color="auto" w:fill="FFFFFF"/>
        </w:rPr>
        <w:t xml:space="preserve">    </w:t>
      </w:r>
    </w:p>
    <w:p w14:paraId="3CAEF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66F61"/>
    <w:multiLevelType w:val="singleLevel"/>
    <w:tmpl w:val="BA766F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9664B2"/>
    <w:multiLevelType w:val="multilevel"/>
    <w:tmpl w:val="449664B2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A9DD426"/>
    <w:multiLevelType w:val="singleLevel"/>
    <w:tmpl w:val="4A9DD4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GJjZjliYTcyYTc4MjI1MDQ5M2UxYzY0ODg0ZmMifQ=="/>
  </w:docVars>
  <w:rsids>
    <w:rsidRoot w:val="00000000"/>
    <w:rsid w:val="017A1109"/>
    <w:rsid w:val="060A068A"/>
    <w:rsid w:val="063B3638"/>
    <w:rsid w:val="0C345809"/>
    <w:rsid w:val="0D490DFB"/>
    <w:rsid w:val="0F0D2230"/>
    <w:rsid w:val="10F20DBF"/>
    <w:rsid w:val="14500EEF"/>
    <w:rsid w:val="15D2382E"/>
    <w:rsid w:val="196D39F1"/>
    <w:rsid w:val="219914E7"/>
    <w:rsid w:val="251D5BF7"/>
    <w:rsid w:val="29D0625F"/>
    <w:rsid w:val="2B830524"/>
    <w:rsid w:val="323976D2"/>
    <w:rsid w:val="325C2CA8"/>
    <w:rsid w:val="32C66CBC"/>
    <w:rsid w:val="349F30F8"/>
    <w:rsid w:val="371B136A"/>
    <w:rsid w:val="405374A9"/>
    <w:rsid w:val="409B0BD3"/>
    <w:rsid w:val="4FE5003F"/>
    <w:rsid w:val="556F729A"/>
    <w:rsid w:val="56667E43"/>
    <w:rsid w:val="567B1001"/>
    <w:rsid w:val="62E74364"/>
    <w:rsid w:val="68DC3034"/>
    <w:rsid w:val="6FDD779B"/>
    <w:rsid w:val="71866196"/>
    <w:rsid w:val="71EB2B69"/>
    <w:rsid w:val="72C24305"/>
    <w:rsid w:val="767A5F36"/>
    <w:rsid w:val="7A277486"/>
    <w:rsid w:val="7DD8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Body Text First Indent 2"/>
    <w:basedOn w:val="3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basedOn w:val="1"/>
    <w:autoRedefine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  <w:style w:type="paragraph" w:customStyle="1" w:styleId="11">
    <w:name w:val="各章标题（方案）"/>
    <w:basedOn w:val="4"/>
    <w:next w:val="1"/>
    <w:qFormat/>
    <w:uiPriority w:val="0"/>
    <w:pPr>
      <w:numPr>
        <w:ilvl w:val="0"/>
        <w:numId w:val="1"/>
      </w:numPr>
      <w:spacing w:before="480" w:after="360"/>
    </w:pPr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728</Characters>
  <Lines>0</Lines>
  <Paragraphs>0</Paragraphs>
  <TotalTime>0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2024-08-01T00:54:00Z</dcterms:created>
  <dc:creator>Administrator</dc:creator>
  <cp:lastModifiedBy>南方小火焰</cp:lastModifiedBy>
  <dcterms:modified xsi:type="dcterms:W3CDTF">2025-09-26T07:16:11Z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0FF36E74CB3A47A5BCFAC206B0E10313_12</vt:lpwstr>
  </property>
  <property fmtid="{D5CDD505-2E9C-101B-9397-08002B2CF9AE}" pid="4" name="KSOTemplateDocerSaveRecord">
    <vt:lpwstr>eyJoZGlkIjoiNDQ1MGJjZjliYTcyYTc4MjI1MDQ5M2UxYzY0ODg0ZmMiLCJ1c2VySWQiOiIxNjcyNzg0ODk2In0=</vt:lpwstr>
  </property>
</Properties>
</file>