
<file path=[Content_Types].xml><?xml version="1.0" encoding="utf-8"?>
<Types xmlns="http://schemas.openxmlformats.org/package/2006/content-types">
  <Default Extension="jpeg" ContentType="image/jpeg"/>
  <Default Extension="JPG" ContentType="image/.jpg"/>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240" w:lineRule="exact"/>
        <w:ind w:firstLine="723" w:firstLineChars="300"/>
        <w:rPr>
          <w:rFonts w:hint="eastAsia"/>
          <w:color w:val="000000" w:themeColor="text1"/>
          <w:sz w:val="24"/>
          <w:szCs w:val="24"/>
          <w:lang w:val="en-US" w:eastAsia="zh-CN"/>
          <w14:textFill>
            <w14:solidFill>
              <w14:schemeClr w14:val="tx1"/>
            </w14:solidFill>
          </w14:textFill>
        </w:rPr>
      </w:pPr>
      <w:bookmarkStart w:id="0" w:name="_Toc27746"/>
      <w:bookmarkStart w:id="1" w:name="_Toc12198"/>
      <w:bookmarkStart w:id="2" w:name="_Toc991"/>
      <w:bookmarkStart w:id="3" w:name="_Toc22840"/>
      <w:r>
        <w:rPr>
          <w:rFonts w:hint="eastAsia"/>
          <w:color w:val="000000" w:themeColor="text1"/>
          <w:sz w:val="24"/>
          <w:szCs w:val="24"/>
          <w14:textFill>
            <w14:solidFill>
              <w14:schemeClr w14:val="tx1"/>
            </w14:solidFill>
          </w14:textFill>
        </w:rPr>
        <w:t>南方科技大学医院</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创面修复科）</w:t>
      </w:r>
      <w:r>
        <w:rPr>
          <w:rFonts w:hint="eastAsia"/>
          <w:color w:val="000000" w:themeColor="text1"/>
          <w:sz w:val="24"/>
          <w:szCs w:val="24"/>
          <w14:textFill>
            <w14:solidFill>
              <w14:schemeClr w14:val="tx1"/>
            </w14:solidFill>
          </w14:textFill>
        </w:rPr>
        <w:t>日常家具</w:t>
      </w:r>
      <w:r>
        <w:rPr>
          <w:rFonts w:hint="eastAsia"/>
          <w:color w:val="000000" w:themeColor="text1"/>
          <w:sz w:val="24"/>
          <w:szCs w:val="24"/>
          <w:lang w:val="en-US" w:eastAsia="zh-CN"/>
          <w14:textFill>
            <w14:solidFill>
              <w14:schemeClr w14:val="tx1"/>
            </w14:solidFill>
          </w14:textFill>
        </w:rPr>
        <w:t>一批</w:t>
      </w:r>
      <w:r>
        <w:rPr>
          <w:rFonts w:hint="eastAsia"/>
          <w:color w:val="000000" w:themeColor="text1"/>
          <w:sz w:val="24"/>
          <w:szCs w:val="24"/>
          <w14:textFill>
            <w14:solidFill>
              <w14:schemeClr w14:val="tx1"/>
            </w14:solidFill>
          </w14:textFill>
        </w:rPr>
        <w:t>采购项目招标</w:t>
      </w:r>
      <w:r>
        <w:rPr>
          <w:rFonts w:hint="eastAsia"/>
          <w:color w:val="000000" w:themeColor="text1"/>
          <w:sz w:val="24"/>
          <w:szCs w:val="24"/>
          <w:lang w:val="en-US" w:eastAsia="zh-CN"/>
          <w14:textFill>
            <w14:solidFill>
              <w14:schemeClr w14:val="tx1"/>
            </w14:solidFill>
          </w14:textFill>
        </w:rPr>
        <w:t>要求</w:t>
      </w:r>
    </w:p>
    <w:p>
      <w:pPr>
        <w:pStyle w:val="4"/>
        <w:spacing w:line="24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一、采购项目的名称、预算金额及最高限价</w:t>
      </w:r>
      <w:bookmarkEnd w:id="0"/>
      <w:bookmarkEnd w:id="1"/>
      <w:bookmarkEnd w:id="2"/>
      <w:bookmarkEnd w:id="3"/>
    </w:p>
    <w:p>
      <w:pPr>
        <w:spacing w:line="400" w:lineRule="exact"/>
        <w:ind w:firstLine="420" w:firstLineChars="200"/>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w:t>
      </w: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项目名称：南方科技大学医院（创面修复科）日常家具一批采购</w:t>
      </w:r>
    </w:p>
    <w:p>
      <w:pPr>
        <w:pStyle w:val="4"/>
        <w:spacing w:line="240" w:lineRule="exact"/>
        <w:ind w:firstLine="422" w:firstLineChars="20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2.预算金额及最高限价：163184.00元</w:t>
      </w:r>
    </w:p>
    <w:p>
      <w:pPr>
        <w:adjustRightInd w:val="0"/>
        <w:snapToGrid w:val="0"/>
        <w:spacing w:line="460" w:lineRule="atLeast"/>
        <w:rPr>
          <w:rFonts w:hint="eastAsia" w:eastAsia="黑体"/>
          <w:color w:val="000000" w:themeColor="text1"/>
          <w:sz w:val="24"/>
          <w:szCs w:val="24"/>
          <w:lang w:val="en-US" w:eastAsia="zh-CN"/>
          <w14:textFill>
            <w14:solidFill>
              <w14:schemeClr w14:val="tx1"/>
            </w14:solidFill>
          </w14:textFill>
        </w:rPr>
      </w:pPr>
      <w:bookmarkStart w:id="4" w:name="_Toc3083"/>
      <w:bookmarkStart w:id="5" w:name="_Toc29205"/>
      <w:bookmarkStart w:id="6" w:name="_Toc14239"/>
      <w:bookmarkStart w:id="7" w:name="_Toc19820"/>
      <w:r>
        <w:rPr>
          <w:rFonts w:hint="eastAsia"/>
          <w:color w:val="000000" w:themeColor="text1"/>
          <w:sz w:val="24"/>
          <w:szCs w:val="24"/>
          <w14:textFill>
            <w14:solidFill>
              <w14:schemeClr w14:val="tx1"/>
            </w14:solidFill>
          </w14:textFill>
        </w:rPr>
        <w:t>二、</w:t>
      </w:r>
      <w:bookmarkEnd w:id="4"/>
      <w:bookmarkEnd w:id="5"/>
      <w:bookmarkEnd w:id="6"/>
      <w:bookmarkEnd w:id="7"/>
      <w:r>
        <w:rPr>
          <w:rFonts w:hint="eastAsia" w:ascii="Arial" w:hAnsi="Arial" w:eastAsia="黑体" w:cs="Times New Roman"/>
          <w:b/>
          <w:bCs/>
          <w:color w:val="000000" w:themeColor="text1"/>
          <w:kern w:val="2"/>
          <w:sz w:val="24"/>
          <w:szCs w:val="24"/>
          <w:lang w:val="en-US" w:eastAsia="zh-CN" w:bidi="ar-SA"/>
          <w14:textFill>
            <w14:solidFill>
              <w14:schemeClr w14:val="tx1"/>
            </w14:solidFill>
          </w14:textFill>
        </w:rPr>
        <w:t>服务期限：</w:t>
      </w:r>
      <w:r>
        <w:rPr>
          <w:rFonts w:hint="eastAsia" w:ascii="宋体" w:hAnsi="宋体" w:cs="宋体"/>
          <w:color w:val="000000"/>
          <w:kern w:val="0"/>
          <w:szCs w:val="21"/>
        </w:rPr>
        <w:t>本项目的</w:t>
      </w:r>
      <w:r>
        <w:rPr>
          <w:rFonts w:hint="eastAsia" w:ascii="宋体" w:hAnsi="宋体" w:cs="宋体"/>
          <w:color w:val="000000"/>
          <w:kern w:val="0"/>
          <w:szCs w:val="21"/>
          <w:lang w:val="en-US" w:eastAsia="zh-CN"/>
        </w:rPr>
        <w:t>交货</w:t>
      </w:r>
      <w:r>
        <w:rPr>
          <w:rFonts w:hint="eastAsia" w:ascii="宋体" w:hAnsi="宋体" w:cs="宋体"/>
          <w:color w:val="000000"/>
          <w:kern w:val="0"/>
          <w:szCs w:val="21"/>
        </w:rPr>
        <w:t>期限为</w:t>
      </w:r>
      <w:r>
        <w:rPr>
          <w:rFonts w:hint="eastAsia" w:ascii="宋体" w:hAnsi="宋体" w:cs="宋体"/>
          <w:color w:val="000000"/>
          <w:kern w:val="0"/>
          <w:szCs w:val="21"/>
          <w:lang w:val="en-US" w:eastAsia="zh-CN"/>
        </w:rPr>
        <w:t>10</w:t>
      </w:r>
      <w:r>
        <w:rPr>
          <w:rFonts w:hint="eastAsia" w:ascii="宋体" w:hAnsi="宋体" w:cs="宋体"/>
          <w:color w:val="000000"/>
          <w:kern w:val="0"/>
          <w:szCs w:val="21"/>
        </w:rPr>
        <w:t>个</w:t>
      </w:r>
      <w:r>
        <w:rPr>
          <w:rFonts w:hint="eastAsia" w:ascii="宋体" w:hAnsi="宋体" w:cs="宋体"/>
          <w:color w:val="000000"/>
          <w:kern w:val="0"/>
          <w:szCs w:val="21"/>
          <w:lang w:val="en-US" w:eastAsia="zh-CN"/>
        </w:rPr>
        <w:t>工作日</w:t>
      </w:r>
      <w:r>
        <w:rPr>
          <w:rFonts w:hint="eastAsia" w:ascii="宋体" w:hAnsi="宋体" w:cs="宋体"/>
          <w:color w:val="000000"/>
          <w:kern w:val="0"/>
          <w:szCs w:val="21"/>
        </w:rPr>
        <w:t>，从合同签订之日起计算。</w:t>
      </w:r>
    </w:p>
    <w:p>
      <w:pPr>
        <w:pStyle w:val="4"/>
        <w:spacing w:line="240" w:lineRule="exact"/>
        <w:rPr>
          <w:rFonts w:hint="eastAsia" w:eastAsia="黑体"/>
          <w:color w:val="000000" w:themeColor="text1"/>
          <w:sz w:val="24"/>
          <w:szCs w:val="24"/>
          <w:lang w:eastAsia="zh-CN"/>
          <w14:textFill>
            <w14:solidFill>
              <w14:schemeClr w14:val="tx1"/>
            </w14:solidFill>
          </w14:textFill>
        </w:rPr>
      </w:pPr>
      <w:bookmarkStart w:id="8" w:name="_Toc20419"/>
      <w:bookmarkStart w:id="9" w:name="_Toc22180"/>
      <w:bookmarkStart w:id="10" w:name="_Toc30552"/>
      <w:bookmarkStart w:id="11" w:name="_Toc216"/>
      <w:r>
        <w:rPr>
          <w:rFonts w:hint="eastAsia"/>
          <w:color w:val="000000" w:themeColor="text1"/>
          <w:sz w:val="24"/>
          <w:szCs w:val="24"/>
          <w14:textFill>
            <w14:solidFill>
              <w14:schemeClr w14:val="tx1"/>
            </w14:solidFill>
          </w14:textFill>
        </w:rPr>
        <w:t>三、投标人的资格要求</w:t>
      </w:r>
      <w:bookmarkEnd w:id="8"/>
      <w:bookmarkEnd w:id="9"/>
      <w:bookmarkEnd w:id="10"/>
      <w:bookmarkEnd w:id="11"/>
      <w:r>
        <w:rPr>
          <w:rFonts w:hint="eastAsia"/>
          <w:color w:val="000000" w:themeColor="text1"/>
          <w:sz w:val="24"/>
          <w:szCs w:val="24"/>
          <w:lang w:eastAsia="zh-CN"/>
          <w14:textFill>
            <w14:solidFill>
              <w14:schemeClr w14:val="tx1"/>
            </w14:solidFill>
          </w14:textFill>
        </w:rPr>
        <w:t>：</w:t>
      </w:r>
    </w:p>
    <w:p>
      <w:pPr>
        <w:spacing w:line="400" w:lineRule="exact"/>
        <w:ind w:firstLine="420" w:firstLineChars="200"/>
        <w:rPr>
          <w:color w:val="000000" w:themeColor="text1"/>
          <w14:textFill>
            <w14:solidFill>
              <w14:schemeClr w14:val="tx1"/>
            </w14:solidFill>
          </w14:textFill>
        </w:rPr>
      </w:pPr>
      <w:bookmarkStart w:id="12" w:name="OLE_LINK1"/>
      <w:r>
        <w:rPr>
          <w:rFonts w:hint="eastAsia"/>
          <w:color w:val="000000" w:themeColor="text1"/>
          <w14:textFill>
            <w14:solidFill>
              <w14:schemeClr w14:val="tx1"/>
            </w14:solidFill>
          </w14:textFill>
        </w:rPr>
        <w:t>1. 中华人民共和国境内注册的法人或者其他组织，经营范围内必须包含办公家具（提供合法有效的营业执照原件扫描件，营业执照中未体现经营范围的必须提供市场监督管理局网站截图以证明经营范围）；符合《中华人民共和国政府采购法》第二十二条第一款规定的条件；</w:t>
      </w:r>
    </w:p>
    <w:p>
      <w:pPr>
        <w:spacing w:line="40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 投标截止时间前，投标人未被列入失信被执行人、重大税收违法案件当事人名单、政府采购严重违法失信行为记录名单（采购代理机构将通过“信用中国”网站（www.creditchina.gov.cn）、中国政府采购网（www.ccgp.gov.cn）</w:t>
      </w:r>
      <w:r>
        <w:t>及深圳市政府采购监管网（www.zfcg.sz.gov.cn）</w:t>
      </w:r>
      <w:r>
        <w:rPr>
          <w:rFonts w:hint="eastAsia"/>
          <w:color w:val="000000" w:themeColor="text1"/>
          <w14:textFill>
            <w14:solidFill>
              <w14:schemeClr w14:val="tx1"/>
            </w14:solidFill>
          </w14:textFill>
        </w:rPr>
        <w:t>渠道查询相关主体信用记录）；</w:t>
      </w:r>
    </w:p>
    <w:p>
      <w:pPr>
        <w:spacing w:line="40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 参与本项目政府采购活动时不存在被有关部门禁止参与政府采购活动且在有效期内的情况；</w:t>
      </w:r>
    </w:p>
    <w:p>
      <w:pPr>
        <w:spacing w:line="40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 具有深圳市政府采购注册供应商资格（供应商注册网址：http://www.cgzx.sz.gov.cn）；</w:t>
      </w:r>
    </w:p>
    <w:p>
      <w:pPr>
        <w:spacing w:line="400" w:lineRule="exact"/>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 本项目不接受联合体投标。</w:t>
      </w:r>
    </w:p>
    <w:p>
      <w:pPr>
        <w:pStyle w:val="2"/>
        <w:ind w:firstLine="420" w:firstLineChars="20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6.本项目不接受进口产品。</w:t>
      </w:r>
    </w:p>
    <w:p>
      <w:pPr>
        <w:pStyle w:val="2"/>
      </w:pPr>
    </w:p>
    <w:bookmarkEnd w:id="12"/>
    <w:p>
      <w:pPr>
        <w:keepNext/>
        <w:keepLines/>
        <w:tabs>
          <w:tab w:val="left" w:pos="1680"/>
        </w:tabs>
        <w:spacing w:before="260" w:after="78" w:afterLines="25"/>
        <w:jc w:val="both"/>
        <w:outlineLvl w:val="2"/>
        <w:rPr>
          <w:rFonts w:hint="default" w:ascii="宋体" w:hAnsi="宋体" w:cs="宋体"/>
          <w:kern w:val="0"/>
          <w:sz w:val="22"/>
          <w:lang w:val="en-US" w:eastAsia="zh-CN"/>
        </w:rPr>
      </w:pPr>
      <w:r>
        <w:rPr>
          <w:rFonts w:hint="eastAsia" w:ascii="Arial" w:hAnsi="Arial" w:eastAsia="黑体" w:cs="Times New Roman"/>
          <w:b/>
          <w:bCs/>
          <w:color w:val="000000" w:themeColor="text1"/>
          <w:kern w:val="2"/>
          <w:sz w:val="24"/>
          <w:szCs w:val="24"/>
          <w:lang w:val="en-US" w:eastAsia="zh-CN" w:bidi="ar-SA"/>
          <w14:textFill>
            <w14:solidFill>
              <w14:schemeClr w14:val="tx1"/>
            </w14:solidFill>
          </w14:textFill>
        </w:rPr>
        <w:t>四、货物清单及技术规格</w:t>
      </w:r>
      <w:r>
        <w:rPr>
          <w:rFonts w:hint="eastAsia" w:ascii="宋体" w:hAnsi="宋体" w:cs="宋体"/>
          <w:kern w:val="0"/>
          <w:sz w:val="22"/>
          <w:lang w:eastAsia="zh-CN"/>
        </w:rPr>
        <w:t>（</w:t>
      </w:r>
      <w:r>
        <w:rPr>
          <w:rFonts w:hint="eastAsia" w:ascii="宋体" w:hAnsi="宋体" w:cs="宋体"/>
          <w:kern w:val="0"/>
          <w:sz w:val="22"/>
        </w:rPr>
        <w:t>规格：</w:t>
      </w:r>
      <w:r>
        <w:rPr>
          <w:rFonts w:hint="eastAsia" w:ascii="宋体" w:hAnsi="宋体" w:cs="宋体"/>
          <w:kern w:val="0"/>
          <w:sz w:val="22"/>
          <w:lang w:val="en-US" w:eastAsia="zh-CN"/>
        </w:rPr>
        <w:t>长</w:t>
      </w:r>
      <w:r>
        <w:rPr>
          <w:rFonts w:hint="eastAsia" w:ascii="宋体" w:hAnsi="宋体" w:cs="宋体"/>
          <w:kern w:val="0"/>
          <w:sz w:val="22"/>
        </w:rPr>
        <w:t>*</w:t>
      </w:r>
      <w:r>
        <w:rPr>
          <w:rFonts w:hint="eastAsia" w:ascii="宋体" w:hAnsi="宋体" w:cs="宋体"/>
          <w:kern w:val="0"/>
          <w:sz w:val="22"/>
          <w:lang w:val="en-US" w:eastAsia="zh-CN"/>
        </w:rPr>
        <w:t>宽</w:t>
      </w:r>
      <w:r>
        <w:rPr>
          <w:rFonts w:hint="eastAsia" w:ascii="宋体" w:hAnsi="宋体" w:cs="宋体"/>
          <w:kern w:val="0"/>
          <w:sz w:val="22"/>
        </w:rPr>
        <w:t>*</w:t>
      </w:r>
      <w:r>
        <w:rPr>
          <w:rFonts w:hint="eastAsia" w:ascii="宋体" w:hAnsi="宋体" w:cs="宋体"/>
          <w:kern w:val="0"/>
          <w:sz w:val="22"/>
          <w:lang w:val="en-US" w:eastAsia="zh-CN"/>
        </w:rPr>
        <w:t>高  单位：毫米）</w:t>
      </w:r>
    </w:p>
    <w:tbl>
      <w:tblPr>
        <w:tblStyle w:val="9"/>
        <w:tblW w:w="9436"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4825"/>
        <w:gridCol w:w="639"/>
        <w:gridCol w:w="639"/>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4" w:type="dxa"/>
            <w:shd w:val="clear" w:color="auto" w:fill="auto"/>
            <w:noWrap/>
            <w:vAlign w:val="center"/>
          </w:tcPr>
          <w:p>
            <w:pPr>
              <w:widowControl/>
              <w:jc w:val="center"/>
              <w:rPr>
                <w:rFonts w:ascii="宋体" w:hAnsi="宋体" w:cs="宋体"/>
                <w:b/>
                <w:bCs/>
                <w:color w:val="000000"/>
                <w:kern w:val="0"/>
                <w:sz w:val="22"/>
              </w:rPr>
            </w:pPr>
            <w:bookmarkStart w:id="13" w:name="RANGE!A1:E125"/>
            <w:r>
              <w:rPr>
                <w:rFonts w:hint="eastAsia" w:ascii="宋体" w:hAnsi="宋体" w:cs="宋体"/>
                <w:b/>
                <w:bCs/>
                <w:color w:val="000000"/>
                <w:kern w:val="0"/>
                <w:sz w:val="22"/>
              </w:rPr>
              <w:t>参考图</w:t>
            </w:r>
            <w:bookmarkEnd w:id="13"/>
          </w:p>
        </w:tc>
        <w:tc>
          <w:tcPr>
            <w:tcW w:w="4825" w:type="dxa"/>
            <w:shd w:val="clear" w:color="auto" w:fill="auto"/>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技术参数</w:t>
            </w:r>
          </w:p>
        </w:tc>
        <w:tc>
          <w:tcPr>
            <w:tcW w:w="639" w:type="dxa"/>
            <w:shd w:val="clear" w:color="auto" w:fill="auto"/>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数量</w:t>
            </w:r>
          </w:p>
        </w:tc>
        <w:tc>
          <w:tcPr>
            <w:tcW w:w="639" w:type="dxa"/>
            <w:shd w:val="clear" w:color="auto" w:fill="auto"/>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单位</w:t>
            </w:r>
          </w:p>
        </w:tc>
        <w:tc>
          <w:tcPr>
            <w:tcW w:w="639" w:type="dxa"/>
            <w:shd w:val="clear" w:color="auto" w:fill="auto"/>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r>
              <w:rPr>
                <w:rFonts w:hint="eastAsia" w:ascii="宋体" w:hAnsi="宋体" w:cs="宋体"/>
                <w:kern w:val="0"/>
                <w:sz w:val="24"/>
                <w:szCs w:val="24"/>
                <w:lang w:val="en-US" w:eastAsia="zh-CN"/>
              </w:rPr>
              <w:t xml:space="preserve"> </w:t>
            </w: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59264" behindDoc="0" locked="0" layoutInCell="1" allowOverlap="1">
                  <wp:simplePos x="0" y="0"/>
                  <wp:positionH relativeFrom="column">
                    <wp:posOffset>318135</wp:posOffset>
                  </wp:positionH>
                  <wp:positionV relativeFrom="paragraph">
                    <wp:posOffset>173355</wp:posOffset>
                  </wp:positionV>
                  <wp:extent cx="554990" cy="1116330"/>
                  <wp:effectExtent l="0" t="0" r="16510" b="7620"/>
                  <wp:wrapNone/>
                  <wp:docPr id="32" name="图片 32" descr="58ce73446537c195266e128a1b2d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8ce73446537c195266e128a1b2d6fa"/>
                          <pic:cNvPicPr>
                            <a:picLocks noChangeAspect="1" noChangeArrowheads="1"/>
                          </pic:cNvPicPr>
                        </pic:nvPicPr>
                        <pic:blipFill>
                          <a:blip r:embed="rId4" cstate="print">
                            <a:extLst>
                              <a:ext uri="{28A0092B-C50C-407E-A947-70E740481C1C}">
                                <a14:useLocalDpi xmlns:a14="http://schemas.microsoft.com/office/drawing/2010/main" val="0"/>
                              </a:ext>
                            </a:extLst>
                          </a:blip>
                          <a:srcRect l="24098" r="22343"/>
                          <a:stretch>
                            <a:fillRect/>
                          </a:stretch>
                        </pic:blipFill>
                        <pic:spPr>
                          <a:xfrm>
                            <a:off x="0" y="0"/>
                            <a:ext cx="554990" cy="1116330"/>
                          </a:xfrm>
                          <a:prstGeom prst="rect">
                            <a:avLst/>
                          </a:prstGeom>
                          <a:noFill/>
                          <a:ln>
                            <a:noFill/>
                          </a:ln>
                        </pic:spPr>
                      </pic:pic>
                    </a:graphicData>
                  </a:graphic>
                </wp:anchor>
              </w:drawing>
            </w:r>
          </w:p>
        </w:tc>
        <w:tc>
          <w:tcPr>
            <w:tcW w:w="4825" w:type="dxa"/>
            <w:shd w:val="clear" w:color="auto" w:fill="auto"/>
            <w:noWrap/>
            <w:vAlign w:val="center"/>
          </w:tcPr>
          <w:p>
            <w:pPr>
              <w:widowControl/>
              <w:jc w:val="center"/>
              <w:rPr>
                <w:rFonts w:ascii="宋体" w:hAnsi="宋体" w:cs="宋体"/>
                <w:b/>
                <w:bCs/>
                <w:kern w:val="0"/>
                <w:sz w:val="22"/>
              </w:rPr>
            </w:pPr>
            <w:r>
              <w:rPr>
                <w:rFonts w:hint="eastAsia" w:ascii="宋体" w:hAnsi="宋体" w:cs="宋体"/>
                <w:b/>
                <w:bCs/>
                <w:kern w:val="0"/>
                <w:sz w:val="22"/>
              </w:rPr>
              <w:t>资料柜</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2</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both"/>
              <w:rPr>
                <w:rFonts w:ascii="宋体" w:hAnsi="宋体" w:cs="宋体"/>
                <w:kern w:val="0"/>
                <w:sz w:val="22"/>
              </w:rPr>
            </w:pPr>
            <w:r>
              <w:rPr>
                <w:rFonts w:hint="eastAsia" w:ascii="宋体" w:hAnsi="宋体" w:cs="宋体"/>
                <w:kern w:val="0"/>
                <w:sz w:val="22"/>
              </w:rPr>
              <w:t>规格：800*400*2000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1"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ascii="宋体" w:hAnsi="宋体" w:cs="宋体"/>
                <w:kern w:val="0"/>
                <w:sz w:val="22"/>
              </w:rPr>
            </w:pPr>
            <w:r>
              <w:rPr>
                <w:rFonts w:hint="eastAsia" w:ascii="宋体" w:hAnsi="宋体" w:cs="宋体"/>
                <w:kern w:val="0"/>
                <w:sz w:val="22"/>
              </w:rPr>
              <w:t>1、基材：采用中纤板，人造板游离甲醛放量达到E1级标准。                                                                   2、▲科技木皮：含水率：7.8%～8.5%，甲醛释放量：未检出，总挥发性有机化合物（TVOC）：未检出，表面耐香烟灼烧：5级 。检测依据：GB/T13010-2020 《木材工业用单板》，GB 18584-2001《室内装饰装修材料木家具中有害物质限量》，GB/T 35601-2017《绿色产品评价 人造板和木质地板》，GB/T 17657-2013《人造板及饰面人造板理化性能试验方法》。</w:t>
            </w:r>
            <w:r>
              <w:rPr>
                <w:rFonts w:hint="eastAsia" w:ascii="宋体" w:hAnsi="宋体" w:cs="宋体"/>
                <w:b/>
                <w:bCs/>
                <w:kern w:val="0"/>
                <w:sz w:val="22"/>
              </w:rPr>
              <w:t xml:space="preserve"> 提供2022年1月1日到本项目开标日由第三方检测机构出具的带有“CMA”和“CNAS”标识的科技木皮检测报告扫描件，原件备查，所有检测数据须在同一份报告中体现，检测报告中的受检单位须为投标人。</w:t>
            </w:r>
            <w:r>
              <w:rPr>
                <w:rFonts w:hint="eastAsia" w:ascii="宋体" w:hAnsi="宋体" w:cs="宋体"/>
                <w:kern w:val="0"/>
                <w:sz w:val="22"/>
              </w:rPr>
              <w:t xml:space="preserve">                                                                3、水性漆：VOC含量：未检出，总铅含量：未检出，可溶性重金属含量：镉（Cd）含量：未检出，铬（Cr）含量：未检出，汞（Hg）含量：未检出，乙二醇醚及醚酯总和含量：未检出。符合 GB 18581-2020《木器涂料中有害物质限量》。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颜色：胡桃色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60288" behindDoc="0" locked="0" layoutInCell="1" allowOverlap="1">
                  <wp:simplePos x="0" y="0"/>
                  <wp:positionH relativeFrom="column">
                    <wp:posOffset>-50800</wp:posOffset>
                  </wp:positionH>
                  <wp:positionV relativeFrom="paragraph">
                    <wp:posOffset>1229360</wp:posOffset>
                  </wp:positionV>
                  <wp:extent cx="1628775" cy="1495425"/>
                  <wp:effectExtent l="0" t="0" r="9525" b="952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628775" cy="1495425"/>
                          </a:xfrm>
                          <a:prstGeom prst="rect">
                            <a:avLst/>
                          </a:prstGeom>
                          <a:noFill/>
                          <a:ln>
                            <a:noFill/>
                          </a:ln>
                        </pic:spPr>
                      </pic:pic>
                    </a:graphicData>
                  </a:graphic>
                </wp:anchor>
              </w:drawing>
            </w:r>
          </w:p>
        </w:tc>
        <w:tc>
          <w:tcPr>
            <w:tcW w:w="4825" w:type="dxa"/>
            <w:shd w:val="clear" w:color="auto" w:fill="auto"/>
            <w:noWrap/>
            <w:vAlign w:val="center"/>
          </w:tcPr>
          <w:p>
            <w:pPr>
              <w:widowControl/>
              <w:jc w:val="center"/>
              <w:rPr>
                <w:rFonts w:ascii="宋体" w:hAnsi="宋体" w:cs="宋体"/>
                <w:b/>
                <w:bCs/>
                <w:kern w:val="0"/>
                <w:sz w:val="22"/>
              </w:rPr>
            </w:pPr>
            <w:r>
              <w:rPr>
                <w:rFonts w:hint="eastAsia" w:ascii="宋体" w:hAnsi="宋体" w:cs="宋体"/>
                <w:b/>
                <w:bCs/>
                <w:kern w:val="0"/>
                <w:sz w:val="22"/>
              </w:rPr>
              <w:t>茶水柜</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center"/>
              <w:rPr>
                <w:rFonts w:ascii="宋体" w:hAnsi="宋体" w:cs="宋体"/>
                <w:kern w:val="0"/>
                <w:sz w:val="22"/>
              </w:rPr>
            </w:pPr>
            <w:r>
              <w:rPr>
                <w:rFonts w:hint="eastAsia" w:ascii="宋体" w:hAnsi="宋体" w:cs="宋体"/>
                <w:kern w:val="0"/>
                <w:sz w:val="22"/>
              </w:rPr>
              <w:t>规格：800*400*850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1"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ascii="宋体" w:hAnsi="宋体" w:cs="宋体"/>
                <w:kern w:val="0"/>
                <w:sz w:val="22"/>
              </w:rPr>
            </w:pPr>
            <w:r>
              <w:rPr>
                <w:rFonts w:hint="eastAsia" w:ascii="宋体" w:hAnsi="宋体" w:cs="宋体"/>
                <w:kern w:val="0"/>
                <w:sz w:val="22"/>
              </w:rPr>
              <w:t>1、基材：采用中纤板，人造板游离甲醛放量达到E1级标准。                                                                   2、面贴木皮：含水率：7%～8.5%，甲醛释放量：未检出，总挥发性有机化合物（TVOC）：未检出。                                                          3、水性漆：VOC含量：未检出，总铅含量：未检出，可溶性重金属含量：镉（Cd）含量：未检出，铬（Cr）含量：未检出，汞（Hg）含量：未检出，乙二醇醚及醚酯总和含量：未检出。符合 GB 18581-2020《木器涂料中有害物质限量》。</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颜色：胡桃色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68480" behindDoc="0" locked="0" layoutInCell="1" allowOverlap="1">
                  <wp:simplePos x="0" y="0"/>
                  <wp:positionH relativeFrom="column">
                    <wp:posOffset>85090</wp:posOffset>
                  </wp:positionH>
                  <wp:positionV relativeFrom="paragraph">
                    <wp:posOffset>2466975</wp:posOffset>
                  </wp:positionV>
                  <wp:extent cx="1457960" cy="640715"/>
                  <wp:effectExtent l="0" t="0" r="8890" b="6985"/>
                  <wp:wrapNone/>
                  <wp:docPr id="30" name="图片 30" descr="0ef5be1a6abbdb7be54b22498896c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ef5be1a6abbdb7be54b22498896cb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457960" cy="640715"/>
                          </a:xfrm>
                          <a:prstGeom prst="rect">
                            <a:avLst/>
                          </a:prstGeom>
                          <a:noFill/>
                          <a:ln>
                            <a:noFill/>
                          </a:ln>
                        </pic:spPr>
                      </pic:pic>
                    </a:graphicData>
                  </a:graphic>
                </wp:anchor>
              </w:drawing>
            </w:r>
          </w:p>
        </w:tc>
        <w:tc>
          <w:tcPr>
            <w:tcW w:w="4825" w:type="dxa"/>
            <w:shd w:val="clear" w:color="auto" w:fill="auto"/>
            <w:noWrap/>
            <w:vAlign w:val="center"/>
          </w:tcPr>
          <w:p>
            <w:pPr>
              <w:widowControl/>
              <w:jc w:val="center"/>
              <w:rPr>
                <w:rFonts w:ascii="宋体" w:hAnsi="宋体" w:cs="宋体"/>
                <w:b/>
                <w:bCs/>
                <w:kern w:val="0"/>
                <w:sz w:val="22"/>
              </w:rPr>
            </w:pPr>
            <w:r>
              <w:rPr>
                <w:rFonts w:hint="eastAsia" w:ascii="宋体" w:hAnsi="宋体" w:cs="宋体"/>
                <w:b/>
                <w:bCs/>
                <w:kern w:val="0"/>
                <w:sz w:val="22"/>
              </w:rPr>
              <w:t>沙发</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2</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张</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center"/>
              <w:rPr>
                <w:rFonts w:ascii="宋体" w:hAnsi="宋体" w:cs="宋体"/>
                <w:kern w:val="0"/>
                <w:sz w:val="22"/>
              </w:rPr>
            </w:pPr>
            <w:r>
              <w:rPr>
                <w:rFonts w:hint="eastAsia" w:ascii="宋体" w:hAnsi="宋体" w:cs="宋体"/>
                <w:kern w:val="0"/>
                <w:sz w:val="22"/>
              </w:rPr>
              <w:t>规格：三人位</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3"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ascii="宋体" w:hAnsi="宋体" w:cs="宋体"/>
                <w:kern w:val="0"/>
                <w:sz w:val="22"/>
              </w:rPr>
            </w:pPr>
            <w:r>
              <w:rPr>
                <w:rFonts w:hint="eastAsia" w:ascii="宋体" w:hAnsi="宋体" w:cs="宋体"/>
                <w:kern w:val="0"/>
                <w:sz w:val="22"/>
              </w:rPr>
              <w:t xml:space="preserve">1、座面、靠背、扶手：采用头层黄牛皮,耐磨,经过防腐防虫处理；                                                       2、▲海绵：75%压缩永久变形：≤0.9%，回弹率：≥55%，拉伸强度：≥165kPa，撕裂强度：≥7.0N/cm，湿热老化后拉伸强度：≥123kPa，甲醛释放量：未检出。检测依据：GB/T 10802-2006《通用软质聚醚型聚氨酯泡沫塑料》，QB/T 2280-2016《办公家具 办公椅》                                </w:t>
            </w:r>
            <w:r>
              <w:rPr>
                <w:rFonts w:hint="eastAsia" w:ascii="宋体" w:hAnsi="宋体" w:cs="宋体"/>
                <w:b/>
                <w:bCs/>
                <w:kern w:val="0"/>
                <w:sz w:val="22"/>
              </w:rPr>
              <w:t>提供2022年1月1日到本项目开标日由第三方检测机构出具的带有“CMA”和“CNAS”标识的海绵检测报告扫描件，原件备查，所有检测数据须在同一份报告中体现，检测报告中的受检单位须为投标人。</w:t>
            </w:r>
            <w:r>
              <w:rPr>
                <w:rFonts w:hint="eastAsia" w:ascii="宋体" w:hAnsi="宋体" w:cs="宋体"/>
                <w:kern w:val="0"/>
                <w:sz w:val="22"/>
              </w:rPr>
              <w:br w:type="textWrapping"/>
            </w:r>
            <w:r>
              <w:rPr>
                <w:rFonts w:hint="eastAsia" w:ascii="宋体" w:hAnsi="宋体" w:cs="宋体"/>
                <w:kern w:val="0"/>
                <w:sz w:val="22"/>
              </w:rPr>
              <w:t>3、框架：采用优质实木，具有硬度高，密度大，承受力强，选材无结疤，腐朽等现象</w:t>
            </w:r>
            <w:r>
              <w:rPr>
                <w:rFonts w:hint="eastAsia" w:ascii="宋体" w:hAnsi="宋体" w:cs="宋体"/>
                <w:kern w:val="0"/>
                <w:sz w:val="22"/>
              </w:rPr>
              <w:br w:type="textWrapping"/>
            </w:r>
            <w:r>
              <w:rPr>
                <w:rFonts w:hint="eastAsia" w:ascii="宋体" w:hAnsi="宋体" w:cs="宋体"/>
                <w:kern w:val="0"/>
                <w:sz w:val="22"/>
              </w:rPr>
              <w:t>4、脚架：采用优质实木脚架。游离甲醛：未检出</w:t>
            </w:r>
            <w:r>
              <w:rPr>
                <w:rFonts w:hint="eastAsia" w:ascii="宋体" w:hAnsi="宋体" w:cs="宋体"/>
                <w:kern w:val="0"/>
                <w:sz w:val="22"/>
              </w:rPr>
              <w:br w:type="textWrapping"/>
            </w:r>
            <w:r>
              <w:rPr>
                <w:rFonts w:hint="eastAsia" w:ascii="宋体" w:hAnsi="宋体" w:cs="宋体"/>
                <w:kern w:val="0"/>
                <w:sz w:val="22"/>
              </w:rPr>
              <w:t xml:space="preserve">5、水基型胶黏剂：甲苯+二甲苯:未检出；总挥发性有机物：未检出；苯:未检出；外观：乳白色，无可视粗颗粒或异物；ph值：5.5～6.0 ；黏度：≥15.0Pa•s；不挥发物：≥36.2%；干强度：≥12.0Mpa； 湿强度：≥5.0Mpa）。检测依据：GB 18583-2008《室内装饰装修材料胶粘剂中有害物质限量》HJ 2541-2016《环境标志产品 技术要求 胶粘剂》HG/T 2727-2010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颜色：待定</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61312" behindDoc="0" locked="0" layoutInCell="1" allowOverlap="1">
                  <wp:simplePos x="0" y="0"/>
                  <wp:positionH relativeFrom="column">
                    <wp:posOffset>96520</wp:posOffset>
                  </wp:positionH>
                  <wp:positionV relativeFrom="paragraph">
                    <wp:posOffset>371475</wp:posOffset>
                  </wp:positionV>
                  <wp:extent cx="1231265" cy="981075"/>
                  <wp:effectExtent l="0" t="0" r="6985" b="9525"/>
                  <wp:wrapNone/>
                  <wp:docPr id="29" name="图片 29" descr="FQ-28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Q-28长"/>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31265" cy="981075"/>
                          </a:xfrm>
                          <a:prstGeom prst="rect">
                            <a:avLst/>
                          </a:prstGeom>
                          <a:noFill/>
                          <a:ln>
                            <a:noFill/>
                          </a:ln>
                        </pic:spPr>
                      </pic:pic>
                    </a:graphicData>
                  </a:graphic>
                </wp:anchor>
              </w:drawing>
            </w:r>
          </w:p>
        </w:tc>
        <w:tc>
          <w:tcPr>
            <w:tcW w:w="4825" w:type="dxa"/>
            <w:shd w:val="clear" w:color="auto" w:fill="auto"/>
            <w:noWrap/>
            <w:vAlign w:val="center"/>
          </w:tcPr>
          <w:p>
            <w:pPr>
              <w:widowControl/>
              <w:jc w:val="center"/>
              <w:rPr>
                <w:rFonts w:ascii="宋体" w:hAnsi="宋体" w:cs="宋体"/>
                <w:b/>
                <w:bCs/>
                <w:kern w:val="0"/>
                <w:sz w:val="22"/>
              </w:rPr>
            </w:pPr>
            <w:r>
              <w:rPr>
                <w:rFonts w:hint="eastAsia" w:ascii="宋体" w:hAnsi="宋体" w:cs="宋体"/>
                <w:b/>
                <w:bCs/>
                <w:kern w:val="0"/>
                <w:sz w:val="22"/>
              </w:rPr>
              <w:t>茶几</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张</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center"/>
              <w:rPr>
                <w:rFonts w:ascii="宋体" w:hAnsi="宋体" w:cs="宋体"/>
                <w:kern w:val="0"/>
                <w:sz w:val="22"/>
              </w:rPr>
            </w:pPr>
            <w:r>
              <w:rPr>
                <w:rFonts w:hint="eastAsia" w:ascii="宋体" w:hAnsi="宋体" w:cs="宋体"/>
                <w:kern w:val="0"/>
                <w:sz w:val="22"/>
              </w:rPr>
              <w:t>规格：1200*600*450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0"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ascii="宋体" w:hAnsi="宋体" w:cs="宋体"/>
                <w:kern w:val="0"/>
                <w:sz w:val="22"/>
              </w:rPr>
            </w:pPr>
            <w:r>
              <w:rPr>
                <w:rFonts w:hint="eastAsia" w:ascii="宋体" w:hAnsi="宋体" w:cs="宋体"/>
                <w:kern w:val="0"/>
                <w:sz w:val="22"/>
              </w:rPr>
              <w:t xml:space="preserve">1、基材：采用中纤板，人造板游离甲醛放量达到E1级标准。                                                                   2、面贴木皮：含水率：7%～8.5%，甲醛释放量：未检出，总挥发性有机化合物（TVOC）：未检出。                                                          3、水性漆：VOC含量：未检出，总铅含量：未检出，可溶性重金属含量：镉（Cd）含量：未检出，铬（Cr）含量：未检出，汞（Hg）含量：未检出，乙二醇醚及醚酯总和含量：未检出。符合 GB 18581-2020《木器涂料中有害物质限量》。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颜色：胡桃色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p>
        </w:tc>
        <w:tc>
          <w:tcPr>
            <w:tcW w:w="4825" w:type="dxa"/>
            <w:shd w:val="clear" w:color="auto" w:fill="auto"/>
            <w:noWrap/>
            <w:vAlign w:val="center"/>
          </w:tcPr>
          <w:p>
            <w:pPr>
              <w:widowControl/>
              <w:jc w:val="center"/>
              <w:rPr>
                <w:rFonts w:ascii="宋体" w:hAnsi="宋体" w:cs="宋体"/>
                <w:b/>
                <w:bCs/>
                <w:kern w:val="0"/>
                <w:sz w:val="22"/>
              </w:rPr>
            </w:pPr>
            <w:r>
              <w:rPr>
                <w:rFonts w:hint="eastAsia" w:ascii="宋体" w:hAnsi="宋体" w:cs="宋体"/>
                <w:b/>
                <w:bCs/>
                <w:kern w:val="0"/>
                <w:sz w:val="22"/>
              </w:rPr>
              <w:t>资料柜</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5</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center"/>
              <w:rPr>
                <w:rFonts w:ascii="宋体" w:hAnsi="宋体" w:cs="宋体"/>
                <w:kern w:val="0"/>
                <w:sz w:val="22"/>
              </w:rPr>
            </w:pPr>
            <w:r>
              <w:rPr>
                <w:rFonts w:hint="eastAsia" w:ascii="宋体" w:hAnsi="宋体" w:cs="宋体"/>
                <w:kern w:val="0"/>
                <w:sz w:val="22"/>
              </w:rPr>
              <w:t>规格：800*400*2000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1"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ascii="宋体" w:hAnsi="宋体" w:cs="宋体"/>
                <w:color w:val="000000"/>
                <w:kern w:val="0"/>
                <w:sz w:val="22"/>
              </w:rPr>
            </w:pPr>
            <w:r>
              <w:rPr>
                <w:rFonts w:hint="eastAsia" w:ascii="宋体" w:hAnsi="宋体" w:cs="宋体"/>
                <w:kern w:val="0"/>
                <w:sz w:val="24"/>
                <w:szCs w:val="24"/>
              </w:rPr>
              <w:drawing>
                <wp:anchor distT="0" distB="0" distL="114300" distR="114300" simplePos="0" relativeHeight="251662336" behindDoc="0" locked="0" layoutInCell="1" allowOverlap="1">
                  <wp:simplePos x="0" y="0"/>
                  <wp:positionH relativeFrom="column">
                    <wp:posOffset>-1332230</wp:posOffset>
                  </wp:positionH>
                  <wp:positionV relativeFrom="paragraph">
                    <wp:posOffset>309880</wp:posOffset>
                  </wp:positionV>
                  <wp:extent cx="784225" cy="1703070"/>
                  <wp:effectExtent l="0" t="0" r="15875" b="11430"/>
                  <wp:wrapNone/>
                  <wp:docPr id="28" name="图片 28" descr="OB1P]]M`Q_(HC7$~TF836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OB1P]]M`Q_(HC7$~TF836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84225" cy="1703070"/>
                          </a:xfrm>
                          <a:prstGeom prst="rect">
                            <a:avLst/>
                          </a:prstGeom>
                          <a:noFill/>
                          <a:ln>
                            <a:noFill/>
                          </a:ln>
                        </pic:spPr>
                      </pic:pic>
                    </a:graphicData>
                  </a:graphic>
                </wp:anchor>
              </w:drawing>
            </w:r>
            <w:r>
              <w:rPr>
                <w:rFonts w:hint="eastAsia" w:ascii="宋体" w:hAnsi="宋体" w:cs="宋体"/>
                <w:color w:val="000000"/>
                <w:kern w:val="0"/>
                <w:sz w:val="22"/>
              </w:rPr>
              <w:t>1、柜体：采用E1级三聚氰胺饰面刨花板制作，贴面平整；</w:t>
            </w:r>
            <w:r>
              <w:rPr>
                <w:rFonts w:hint="eastAsia" w:ascii="宋体" w:hAnsi="宋体" w:cs="宋体"/>
                <w:color w:val="000000"/>
                <w:kern w:val="0"/>
                <w:sz w:val="22"/>
              </w:rPr>
              <w:br w:type="textWrapping"/>
            </w:r>
            <w:r>
              <w:rPr>
                <w:rFonts w:hint="eastAsia" w:ascii="宋体" w:hAnsi="宋体" w:cs="宋体"/>
                <w:color w:val="000000"/>
                <w:kern w:val="0"/>
                <w:sz w:val="22"/>
              </w:rPr>
              <w:t xml:space="preserve">2、三聚氰胺饰面刨花板：静曲强度：≥44.5MPa，弹性模量：≥5380MPa，内胶合强度：≥0.93MPa，表面胶合强度：≥2.90MPa，含水率：7%～8.5%，密度：0.80～0.90g/cm³，甲醛释放量(1m³气候箱法)：≤0.014 mg/m³;苯：未检出，甲苯：未检出，二甲苯：未检出，总挥发性有机化合物（TVOC）：未检出。                                                     3、封边：采用优质PVC封边，表面光滑，无节疤、凹凸。                                                                    4、采用优质的三合一偏心连接件连接，表面镀锌，无锈点。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颜色：待定</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81792" behindDoc="0" locked="0" layoutInCell="1" allowOverlap="1">
                  <wp:simplePos x="0" y="0"/>
                  <wp:positionH relativeFrom="column">
                    <wp:posOffset>67310</wp:posOffset>
                  </wp:positionH>
                  <wp:positionV relativeFrom="paragraph">
                    <wp:posOffset>744855</wp:posOffset>
                  </wp:positionV>
                  <wp:extent cx="1391285" cy="1277620"/>
                  <wp:effectExtent l="0" t="0" r="18415" b="17780"/>
                  <wp:wrapNone/>
                  <wp:docPr id="27" name="图片 27" descr="c7531ebca43943bc4ef4ee659b5d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7531ebca43943bc4ef4ee659b5debf"/>
                          <pic:cNvPicPr>
                            <a:picLocks noChangeAspect="1" noChangeArrowheads="1"/>
                          </pic:cNvPicPr>
                        </pic:nvPicPr>
                        <pic:blipFill>
                          <a:blip r:embed="rId9" cstate="print">
                            <a:extLst>
                              <a:ext uri="{28A0092B-C50C-407E-A947-70E740481C1C}">
                                <a14:useLocalDpi xmlns:a14="http://schemas.microsoft.com/office/drawing/2010/main" val="0"/>
                              </a:ext>
                            </a:extLst>
                          </a:blip>
                          <a:srcRect l="13699" r="13242"/>
                          <a:stretch>
                            <a:fillRect/>
                          </a:stretch>
                        </pic:blipFill>
                        <pic:spPr>
                          <a:xfrm>
                            <a:off x="0" y="0"/>
                            <a:ext cx="1391285" cy="1277620"/>
                          </a:xfrm>
                          <a:prstGeom prst="rect">
                            <a:avLst/>
                          </a:prstGeom>
                          <a:noFill/>
                          <a:ln>
                            <a:noFill/>
                          </a:ln>
                        </pic:spPr>
                      </pic:pic>
                    </a:graphicData>
                  </a:graphic>
                </wp:anchor>
              </w:drawing>
            </w:r>
          </w:p>
        </w:tc>
        <w:tc>
          <w:tcPr>
            <w:tcW w:w="4825" w:type="dxa"/>
            <w:shd w:val="clear" w:color="000000" w:fill="FFFFFF"/>
            <w:noWrap/>
            <w:vAlign w:val="center"/>
          </w:tcPr>
          <w:p>
            <w:pPr>
              <w:widowControl/>
              <w:jc w:val="center"/>
              <w:rPr>
                <w:rFonts w:ascii="宋体" w:hAnsi="宋体" w:cs="宋体"/>
                <w:b/>
                <w:bCs/>
                <w:kern w:val="0"/>
                <w:sz w:val="22"/>
              </w:rPr>
            </w:pPr>
            <w:r>
              <w:rPr>
                <w:rFonts w:hint="eastAsia" w:ascii="宋体" w:hAnsi="宋体" w:cs="宋体"/>
                <w:b/>
                <w:bCs/>
                <w:kern w:val="0"/>
                <w:sz w:val="22"/>
              </w:rPr>
              <w:t>地柜</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2</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center"/>
              <w:rPr>
                <w:rFonts w:ascii="宋体" w:hAnsi="宋体" w:cs="宋体"/>
                <w:kern w:val="0"/>
                <w:sz w:val="22"/>
              </w:rPr>
            </w:pPr>
            <w:r>
              <w:rPr>
                <w:rFonts w:hint="eastAsia" w:ascii="宋体" w:hAnsi="宋体" w:cs="宋体"/>
                <w:kern w:val="0"/>
                <w:sz w:val="22"/>
              </w:rPr>
              <w:t>规格：900*400*850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1"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1、柜体：采用E1级三聚氰胺饰面刨花板制作，贴面平整；</w:t>
            </w:r>
            <w:r>
              <w:rPr>
                <w:rFonts w:hint="eastAsia" w:ascii="宋体" w:hAnsi="宋体" w:cs="宋体"/>
                <w:color w:val="000000"/>
                <w:kern w:val="0"/>
                <w:sz w:val="22"/>
              </w:rPr>
              <w:br w:type="textWrapping"/>
            </w:r>
            <w:r>
              <w:rPr>
                <w:rFonts w:hint="eastAsia" w:ascii="宋体" w:hAnsi="宋体" w:cs="宋体"/>
                <w:color w:val="000000"/>
                <w:kern w:val="0"/>
                <w:sz w:val="22"/>
              </w:rPr>
              <w:t xml:space="preserve">2、三聚氰胺饰面刨花板：静曲强度：≥44.5MPa，弹性模量：≥5380MPa，内胶合强度：≥0.93MPa，表面胶合强度：≥2.90MPa，含水率：7%～8.5%，密度：0.80～0.90g/cm³，甲醛释放量(1m³气候箱法)：≤0.014 mg/m³;苯：未检出，甲苯：未检出，二甲苯：未检出，总挥发性有机化合物（TVOC）：未检出。                                                     3、封边：采用优质PVC封边，表面光滑，无节疤、凹凸。                                                                    4、采用优质的三合一偏心连接件连接，表面镀锌，无锈点。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颜色：待定</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82816" behindDoc="0" locked="0" layoutInCell="1" allowOverlap="1">
                  <wp:simplePos x="0" y="0"/>
                  <wp:positionH relativeFrom="column">
                    <wp:posOffset>187325</wp:posOffset>
                  </wp:positionH>
                  <wp:positionV relativeFrom="paragraph">
                    <wp:posOffset>132715</wp:posOffset>
                  </wp:positionV>
                  <wp:extent cx="1011555" cy="1305560"/>
                  <wp:effectExtent l="0" t="0" r="17145" b="8890"/>
                  <wp:wrapNone/>
                  <wp:docPr id="26" name="图片 26" descr="f231055d9a10ca0d31307312d2bc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231055d9a10ca0d31307312d2bc512"/>
                          <pic:cNvPicPr>
                            <a:picLocks noChangeAspect="1" noChangeArrowheads="1"/>
                          </pic:cNvPicPr>
                        </pic:nvPicPr>
                        <pic:blipFill>
                          <a:blip r:embed="rId10" cstate="print">
                            <a:extLst>
                              <a:ext uri="{28A0092B-C50C-407E-A947-70E740481C1C}">
                                <a14:useLocalDpi xmlns:a14="http://schemas.microsoft.com/office/drawing/2010/main" val="0"/>
                              </a:ext>
                            </a:extLst>
                          </a:blip>
                          <a:srcRect l="16234" r="19372"/>
                          <a:stretch>
                            <a:fillRect/>
                          </a:stretch>
                        </pic:blipFill>
                        <pic:spPr>
                          <a:xfrm>
                            <a:off x="0" y="0"/>
                            <a:ext cx="1011555" cy="1305560"/>
                          </a:xfrm>
                          <a:prstGeom prst="rect">
                            <a:avLst/>
                          </a:prstGeom>
                          <a:noFill/>
                          <a:ln>
                            <a:noFill/>
                          </a:ln>
                        </pic:spPr>
                      </pic:pic>
                    </a:graphicData>
                  </a:graphic>
                </wp:anchor>
              </w:drawing>
            </w:r>
          </w:p>
        </w:tc>
        <w:tc>
          <w:tcPr>
            <w:tcW w:w="4825" w:type="dxa"/>
            <w:shd w:val="clear" w:color="auto" w:fill="auto"/>
            <w:noWrap/>
            <w:vAlign w:val="center"/>
          </w:tcPr>
          <w:p>
            <w:pPr>
              <w:widowControl/>
              <w:jc w:val="center"/>
              <w:rPr>
                <w:rFonts w:ascii="宋体" w:hAnsi="宋体" w:cs="宋体"/>
                <w:b/>
                <w:bCs/>
                <w:kern w:val="0"/>
                <w:sz w:val="22"/>
              </w:rPr>
            </w:pPr>
            <w:r>
              <w:rPr>
                <w:rFonts w:hint="eastAsia" w:ascii="宋体" w:hAnsi="宋体" w:cs="宋体"/>
                <w:b/>
                <w:bCs/>
                <w:kern w:val="0"/>
                <w:sz w:val="22"/>
              </w:rPr>
              <w:t>资料柜</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2</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center"/>
              <w:rPr>
                <w:rFonts w:ascii="宋体" w:hAnsi="宋体" w:cs="宋体"/>
                <w:kern w:val="0"/>
                <w:sz w:val="22"/>
              </w:rPr>
            </w:pPr>
            <w:r>
              <w:rPr>
                <w:rFonts w:hint="eastAsia" w:ascii="宋体" w:hAnsi="宋体" w:cs="宋体"/>
                <w:kern w:val="0"/>
                <w:sz w:val="22"/>
              </w:rPr>
              <w:t>规格：800*400*2000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1、柜体：采用E1级三聚氰胺饰面刨花板制作，贴面平整；</w:t>
            </w:r>
            <w:r>
              <w:rPr>
                <w:rFonts w:hint="eastAsia" w:ascii="宋体" w:hAnsi="宋体" w:cs="宋体"/>
                <w:color w:val="000000"/>
                <w:kern w:val="0"/>
                <w:sz w:val="22"/>
              </w:rPr>
              <w:br w:type="textWrapping"/>
            </w:r>
            <w:r>
              <w:rPr>
                <w:rFonts w:hint="eastAsia" w:ascii="宋体" w:hAnsi="宋体" w:cs="宋体"/>
                <w:color w:val="000000"/>
                <w:kern w:val="0"/>
                <w:sz w:val="22"/>
              </w:rPr>
              <w:t xml:space="preserve">2、三聚氰胺饰面刨花板：静曲强度：≥44.5MPa，弹性模量：≥5380MPa，内胶合强度：≥0.93MPa，表面胶合强度：≥2.90MPa，含水率：7%～8.5%，密度：0.80～0.90g/cm³，甲醛释放量(1m³气候箱法)：≤0.014 mg/m³;苯：未检出，甲苯：未检出，二甲苯：未检出，总挥发性有机化合物（TVOC）：未检出。                                                     3、封边：采用优质PVC封边，表面光滑，无节疤、凹凸。                                                                    4、采用优质的三合一偏心连接件连接，表面镀锌，无锈点。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颜色：待定</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83840" behindDoc="0" locked="0" layoutInCell="1" allowOverlap="1">
                  <wp:simplePos x="0" y="0"/>
                  <wp:positionH relativeFrom="column">
                    <wp:posOffset>372745</wp:posOffset>
                  </wp:positionH>
                  <wp:positionV relativeFrom="paragraph">
                    <wp:posOffset>1350645</wp:posOffset>
                  </wp:positionV>
                  <wp:extent cx="822325" cy="1181735"/>
                  <wp:effectExtent l="0" t="0" r="15875" b="18415"/>
                  <wp:wrapNone/>
                  <wp:docPr id="25" name="图片 25" descr="94c57f39a9b978dc4227b12f74ae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4c57f39a9b978dc4227b12f74aea25"/>
                          <pic:cNvPicPr>
                            <a:picLocks noChangeAspect="1" noChangeArrowheads="1"/>
                          </pic:cNvPicPr>
                        </pic:nvPicPr>
                        <pic:blipFill>
                          <a:blip r:embed="rId11" cstate="print">
                            <a:extLst>
                              <a:ext uri="{28A0092B-C50C-407E-A947-70E740481C1C}">
                                <a14:useLocalDpi xmlns:a14="http://schemas.microsoft.com/office/drawing/2010/main" val="0"/>
                              </a:ext>
                            </a:extLst>
                          </a:blip>
                          <a:srcRect l="19084" r="15575"/>
                          <a:stretch>
                            <a:fillRect/>
                          </a:stretch>
                        </pic:blipFill>
                        <pic:spPr>
                          <a:xfrm>
                            <a:off x="0" y="0"/>
                            <a:ext cx="822325" cy="1181735"/>
                          </a:xfrm>
                          <a:prstGeom prst="rect">
                            <a:avLst/>
                          </a:prstGeom>
                          <a:noFill/>
                          <a:ln>
                            <a:noFill/>
                          </a:ln>
                        </pic:spPr>
                      </pic:pic>
                    </a:graphicData>
                  </a:graphic>
                </wp:anchor>
              </w:drawing>
            </w:r>
          </w:p>
        </w:tc>
        <w:tc>
          <w:tcPr>
            <w:tcW w:w="4825" w:type="dxa"/>
            <w:shd w:val="clear" w:color="000000" w:fill="FFFFFF"/>
            <w:noWrap/>
            <w:vAlign w:val="center"/>
          </w:tcPr>
          <w:p>
            <w:pPr>
              <w:widowControl/>
              <w:jc w:val="center"/>
              <w:rPr>
                <w:rFonts w:ascii="宋体" w:hAnsi="宋体" w:cs="宋体"/>
                <w:b/>
                <w:bCs/>
                <w:kern w:val="0"/>
                <w:sz w:val="22"/>
              </w:rPr>
            </w:pPr>
            <w:r>
              <w:rPr>
                <w:rFonts w:hint="eastAsia" w:ascii="宋体" w:hAnsi="宋体" w:cs="宋体"/>
                <w:b/>
                <w:bCs/>
                <w:kern w:val="0"/>
                <w:sz w:val="22"/>
              </w:rPr>
              <w:t>更衣柜</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6</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center"/>
              <w:rPr>
                <w:rFonts w:ascii="宋体" w:hAnsi="宋体" w:cs="宋体"/>
                <w:kern w:val="0"/>
                <w:sz w:val="22"/>
              </w:rPr>
            </w:pPr>
            <w:r>
              <w:rPr>
                <w:rFonts w:hint="eastAsia" w:ascii="宋体" w:hAnsi="宋体" w:cs="宋体"/>
                <w:kern w:val="0"/>
                <w:sz w:val="22"/>
              </w:rPr>
              <w:t>规格：1200*400*2000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5"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1、</w:t>
            </w:r>
            <w:r>
              <w:rPr>
                <w:rFonts w:hint="eastAsia" w:ascii="宋体" w:hAnsi="宋体" w:cs="宋体"/>
                <w:kern w:val="0"/>
                <w:sz w:val="22"/>
              </w:rPr>
              <w:t>柜体：采用E1级三聚氰胺饰面刨花板制作，贴面平整；</w:t>
            </w:r>
            <w:r>
              <w:rPr>
                <w:rFonts w:hint="eastAsia" w:ascii="宋体" w:hAnsi="宋体" w:cs="宋体"/>
                <w:kern w:val="0"/>
                <w:sz w:val="22"/>
              </w:rPr>
              <w:br w:type="textWrapping"/>
            </w:r>
            <w:r>
              <w:rPr>
                <w:rFonts w:hint="eastAsia" w:ascii="宋体" w:hAnsi="宋体" w:cs="宋体"/>
                <w:kern w:val="0"/>
                <w:sz w:val="22"/>
              </w:rPr>
              <w:t>2、▲三聚氰胺饰面刨花板：静曲强度：≥44.5MPa，弹性模量：≥5380MPa，内胶合强度：≥0.93MPa，表面胶合强度：≥2.90MPa，含水率：7%～8.5%，密度：0.80～0.90g/cm³，甲醛释放量(1m³气候箱法)：≤0.014 mg/m³;苯：未检出，甲苯：未检出，二甲苯：未检出，总挥发性有机化合物（TVOC）：未检出</w:t>
            </w:r>
            <w:r>
              <w:rPr>
                <w:rFonts w:hint="eastAsia" w:ascii="宋体" w:hAnsi="宋体" w:cs="宋体"/>
                <w:kern w:val="0"/>
                <w:sz w:val="22"/>
              </w:rPr>
              <w:br w:type="textWrapping"/>
            </w:r>
            <w:r>
              <w:rPr>
                <w:rFonts w:hint="eastAsia" w:ascii="宋体" w:hAnsi="宋体" w:cs="宋体"/>
                <w:kern w:val="0"/>
                <w:sz w:val="22"/>
              </w:rPr>
              <w:t>检测依据： GB/T 4897-2015《刨花板：GB/T 15102-2017《浸渍胶膜纸</w:t>
            </w:r>
            <w:r>
              <w:rPr>
                <w:rFonts w:hint="eastAsia" w:ascii="宋体" w:hAnsi="宋体" w:cs="宋体"/>
                <w:color w:val="000000"/>
                <w:kern w:val="0"/>
                <w:sz w:val="22"/>
              </w:rPr>
              <w:t xml:space="preserve">饰面纤维板和刨花板》GB/T35601-2017《绿色产品评价 人造板和木质地板》 </w:t>
            </w:r>
            <w:r>
              <w:rPr>
                <w:rFonts w:hint="eastAsia" w:ascii="宋体" w:hAnsi="宋体" w:cs="宋体"/>
                <w:b/>
                <w:bCs/>
                <w:color w:val="000000"/>
                <w:kern w:val="0"/>
                <w:sz w:val="22"/>
              </w:rPr>
              <w:t xml:space="preserve">提供2022年1月1日到本项目开标日由第三方检测机构出具的带有“CMA”和“CNAS”标识的三聚氰胺饰面刨花板检测报告扫描件，原件备查，所有检测数据须在同一份报告中体现，检测报告中的受检单位须为投标人。 </w:t>
            </w:r>
            <w:r>
              <w:rPr>
                <w:rFonts w:hint="eastAsia" w:ascii="宋体" w:hAnsi="宋体" w:cs="宋体"/>
                <w:color w:val="000000"/>
                <w:kern w:val="0"/>
                <w:sz w:val="22"/>
              </w:rPr>
              <w:br w:type="textWrapping"/>
            </w:r>
            <w:r>
              <w:rPr>
                <w:rFonts w:hint="eastAsia" w:ascii="宋体" w:hAnsi="宋体" w:cs="宋体"/>
                <w:color w:val="000000"/>
                <w:kern w:val="0"/>
                <w:sz w:val="22"/>
              </w:rPr>
              <w:t xml:space="preserve">3、封边：采用优质PVC封边，表面光滑，无节疤、凹凸。                                                                    4、采用优质的三合一偏心连接件连接，表面镀锌，无锈点。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颜色：木纹色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84864" behindDoc="0" locked="0" layoutInCell="1" allowOverlap="1">
                  <wp:simplePos x="0" y="0"/>
                  <wp:positionH relativeFrom="column">
                    <wp:posOffset>149225</wp:posOffset>
                  </wp:positionH>
                  <wp:positionV relativeFrom="paragraph">
                    <wp:posOffset>87630</wp:posOffset>
                  </wp:positionV>
                  <wp:extent cx="1390650" cy="1676400"/>
                  <wp:effectExtent l="0" t="0" r="0" b="0"/>
                  <wp:wrapNone/>
                  <wp:docPr id="24" name="图片 24" descr="94c57f39a9b978dc4227b12f74ae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4c57f39a9b978dc4227b12f74aea25"/>
                          <pic:cNvPicPr>
                            <a:picLocks noChangeAspect="1" noChangeArrowheads="1"/>
                          </pic:cNvPicPr>
                        </pic:nvPicPr>
                        <pic:blipFill>
                          <a:blip r:embed="rId12" cstate="print">
                            <a:extLst>
                              <a:ext uri="{28A0092B-C50C-407E-A947-70E740481C1C}">
                                <a14:useLocalDpi xmlns:a14="http://schemas.microsoft.com/office/drawing/2010/main" val="0"/>
                              </a:ext>
                            </a:extLst>
                          </a:blip>
                          <a:srcRect l="11802" r="12017"/>
                          <a:stretch>
                            <a:fillRect/>
                          </a:stretch>
                        </pic:blipFill>
                        <pic:spPr>
                          <a:xfrm>
                            <a:off x="0" y="0"/>
                            <a:ext cx="1390650" cy="1676400"/>
                          </a:xfrm>
                          <a:prstGeom prst="rect">
                            <a:avLst/>
                          </a:prstGeom>
                          <a:noFill/>
                          <a:ln>
                            <a:noFill/>
                          </a:ln>
                        </pic:spPr>
                      </pic:pic>
                    </a:graphicData>
                  </a:graphic>
                </wp:anchor>
              </w:drawing>
            </w:r>
          </w:p>
          <w:p>
            <w:pPr>
              <w:widowControl/>
              <w:jc w:val="left"/>
              <w:rPr>
                <w:rFonts w:ascii="宋体" w:hAnsi="宋体" w:cs="宋体"/>
                <w:kern w:val="0"/>
                <w:sz w:val="24"/>
                <w:szCs w:val="24"/>
              </w:rPr>
            </w:pPr>
          </w:p>
          <w:p>
            <w:pPr>
              <w:widowControl/>
              <w:jc w:val="left"/>
              <w:rPr>
                <w:rFonts w:ascii="宋体" w:hAnsi="宋体" w:cs="宋体"/>
                <w:kern w:val="0"/>
                <w:sz w:val="24"/>
                <w:szCs w:val="24"/>
              </w:rPr>
            </w:pPr>
          </w:p>
        </w:tc>
        <w:tc>
          <w:tcPr>
            <w:tcW w:w="4825" w:type="dxa"/>
            <w:shd w:val="clear" w:color="000000" w:fill="FFFFFF"/>
            <w:noWrap/>
            <w:vAlign w:val="center"/>
          </w:tcPr>
          <w:p>
            <w:pPr>
              <w:widowControl/>
              <w:jc w:val="center"/>
              <w:rPr>
                <w:rFonts w:ascii="宋体" w:hAnsi="宋体" w:cs="宋体"/>
                <w:b/>
                <w:bCs/>
                <w:kern w:val="0"/>
                <w:sz w:val="22"/>
              </w:rPr>
            </w:pPr>
            <w:r>
              <w:rPr>
                <w:rFonts w:hint="eastAsia" w:ascii="宋体" w:hAnsi="宋体" w:cs="宋体"/>
                <w:b/>
                <w:bCs/>
                <w:kern w:val="0"/>
                <w:sz w:val="22"/>
              </w:rPr>
              <w:t>更衣柜</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2</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center"/>
              <w:rPr>
                <w:rFonts w:ascii="宋体" w:hAnsi="宋体" w:cs="宋体"/>
                <w:kern w:val="0"/>
                <w:sz w:val="22"/>
              </w:rPr>
            </w:pPr>
            <w:r>
              <w:rPr>
                <w:rFonts w:hint="eastAsia" w:ascii="宋体" w:hAnsi="宋体" w:cs="宋体"/>
                <w:kern w:val="0"/>
                <w:sz w:val="22"/>
              </w:rPr>
              <w:t>规格：1000*400*2000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1、柜体：采用E1级三聚氰胺饰面刨花板制作，贴面平整；</w:t>
            </w:r>
            <w:r>
              <w:rPr>
                <w:rFonts w:hint="eastAsia" w:ascii="宋体" w:hAnsi="宋体" w:cs="宋体"/>
                <w:color w:val="000000"/>
                <w:kern w:val="0"/>
                <w:sz w:val="22"/>
              </w:rPr>
              <w:br w:type="textWrapping"/>
            </w:r>
            <w:r>
              <w:rPr>
                <w:rFonts w:hint="eastAsia" w:ascii="宋体" w:hAnsi="宋体" w:cs="宋体"/>
                <w:color w:val="000000"/>
                <w:kern w:val="0"/>
                <w:sz w:val="22"/>
              </w:rPr>
              <w:t xml:space="preserve">2、三聚氰胺饰面刨花板：静曲强度：≥44.5MPa，弹性模量：≥5380MPa，内胶合强度：≥0.93MPa，表面胶合强度：≥2.90MPa，含水率：7%～8.5%，密度：0.80～0.90g/cm³，甲醛释放量(1m³气候箱法)：≤0.014 mg/m³;苯：未检出，甲苯：未检出，二甲苯：未检出，总挥发性有机化合物（TVOC）：未检出。                                                     3、封边：采用优质PVC封边，表面光滑，无节疤、凹凸。                                                                    4、采用优质的三合一偏心连接件连接，表面镀锌，无锈点。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颜色：木纹色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73600" behindDoc="0" locked="0" layoutInCell="1" allowOverlap="1">
                  <wp:simplePos x="0" y="0"/>
                  <wp:positionH relativeFrom="column">
                    <wp:posOffset>327025</wp:posOffset>
                  </wp:positionH>
                  <wp:positionV relativeFrom="paragraph">
                    <wp:posOffset>95250</wp:posOffset>
                  </wp:positionV>
                  <wp:extent cx="804545" cy="1281430"/>
                  <wp:effectExtent l="0" t="0" r="14605" b="1397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04545" cy="1281430"/>
                          </a:xfrm>
                          <a:prstGeom prst="rect">
                            <a:avLst/>
                          </a:prstGeom>
                          <a:noFill/>
                          <a:ln>
                            <a:noFill/>
                          </a:ln>
                        </pic:spPr>
                      </pic:pic>
                    </a:graphicData>
                  </a:graphic>
                </wp:anchor>
              </w:drawing>
            </w:r>
          </w:p>
        </w:tc>
        <w:tc>
          <w:tcPr>
            <w:tcW w:w="4825" w:type="dxa"/>
            <w:shd w:val="clear" w:color="000000" w:fill="FFFFFF"/>
            <w:noWrap/>
            <w:vAlign w:val="center"/>
          </w:tcPr>
          <w:p>
            <w:pPr>
              <w:widowControl/>
              <w:jc w:val="center"/>
              <w:rPr>
                <w:rFonts w:ascii="宋体" w:hAnsi="宋体" w:cs="宋体"/>
                <w:b/>
                <w:bCs/>
                <w:kern w:val="0"/>
                <w:sz w:val="22"/>
              </w:rPr>
            </w:pPr>
            <w:r>
              <w:rPr>
                <w:rFonts w:hint="eastAsia" w:ascii="宋体" w:hAnsi="宋体" w:cs="宋体"/>
                <w:b/>
                <w:bCs/>
                <w:kern w:val="0"/>
                <w:sz w:val="22"/>
              </w:rPr>
              <w:t>折叠椅</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28</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张</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center"/>
              <w:rPr>
                <w:rFonts w:ascii="宋体" w:hAnsi="宋体" w:cs="宋体"/>
                <w:kern w:val="0"/>
                <w:sz w:val="22"/>
              </w:rPr>
            </w:pPr>
            <w:r>
              <w:rPr>
                <w:rFonts w:hint="eastAsia" w:ascii="宋体" w:hAnsi="宋体" w:cs="宋体"/>
                <w:kern w:val="0"/>
                <w:sz w:val="22"/>
              </w:rPr>
              <w:t>规格；标准</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ascii="宋体" w:hAnsi="宋体" w:cs="宋体"/>
                <w:color w:val="000000"/>
                <w:kern w:val="0"/>
                <w:sz w:val="22"/>
              </w:rPr>
            </w:pPr>
            <w:r>
              <w:rPr>
                <w:rFonts w:hint="eastAsia" w:ascii="宋体" w:hAnsi="宋体" w:cs="宋体"/>
                <w:color w:val="000000"/>
                <w:kern w:val="0"/>
                <w:sz w:val="22"/>
              </w:rPr>
              <w:t>1、坐垫、靠背：ABS工程塑料经模具压注成型；</w:t>
            </w:r>
            <w:r>
              <w:rPr>
                <w:rFonts w:hint="eastAsia" w:ascii="宋体" w:hAnsi="宋体" w:cs="宋体"/>
                <w:color w:val="000000"/>
                <w:kern w:val="0"/>
                <w:sz w:val="22"/>
              </w:rPr>
              <w:br w:type="textWrapping"/>
            </w:r>
            <w:r>
              <w:rPr>
                <w:rFonts w:hint="eastAsia" w:ascii="宋体" w:hAnsi="宋体" w:cs="宋体"/>
                <w:color w:val="000000"/>
                <w:kern w:val="0"/>
                <w:sz w:val="22"/>
              </w:rPr>
              <w:t>2、脚架：优质钢管焊接折弯而成，管壁厚度不低于1.0mm，表面经过喷塑处理，不易生锈；</w:t>
            </w:r>
            <w:r>
              <w:rPr>
                <w:rFonts w:hint="eastAsia" w:ascii="宋体" w:hAnsi="宋体" w:cs="宋体"/>
                <w:color w:val="000000"/>
                <w:kern w:val="0"/>
                <w:sz w:val="22"/>
              </w:rPr>
              <w:br w:type="textWrapping"/>
            </w:r>
            <w:r>
              <w:rPr>
                <w:rFonts w:hint="eastAsia" w:ascii="宋体" w:hAnsi="宋体" w:cs="宋体"/>
                <w:color w:val="000000"/>
                <w:kern w:val="0"/>
                <w:sz w:val="22"/>
              </w:rPr>
              <w:t>3、功能要求：椅子可叠落，方便收纳；</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center"/>
              <w:rPr>
                <w:rFonts w:ascii="宋体" w:hAnsi="宋体" w:cs="宋体"/>
                <w:kern w:val="0"/>
                <w:sz w:val="22"/>
              </w:rPr>
            </w:pPr>
            <w:r>
              <w:rPr>
                <w:rFonts w:hint="eastAsia" w:ascii="宋体" w:hAnsi="宋体" w:cs="宋体"/>
                <w:kern w:val="0"/>
                <w:sz w:val="22"/>
              </w:rPr>
              <w:t>颜色：灰色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74624" behindDoc="0" locked="0" layoutInCell="1" allowOverlap="1">
                  <wp:simplePos x="0" y="0"/>
                  <wp:positionH relativeFrom="column">
                    <wp:posOffset>167640</wp:posOffset>
                  </wp:positionH>
                  <wp:positionV relativeFrom="paragraph">
                    <wp:posOffset>2130425</wp:posOffset>
                  </wp:positionV>
                  <wp:extent cx="1330960" cy="1360170"/>
                  <wp:effectExtent l="0" t="0" r="2540" b="11430"/>
                  <wp:wrapNone/>
                  <wp:docPr id="22" name="图片 22" descr="03829490dfded7d032049be6232a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3829490dfded7d032049be6232ac2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30960" cy="1360170"/>
                          </a:xfrm>
                          <a:prstGeom prst="rect">
                            <a:avLst/>
                          </a:prstGeom>
                          <a:noFill/>
                          <a:ln>
                            <a:noFill/>
                          </a:ln>
                        </pic:spPr>
                      </pic:pic>
                    </a:graphicData>
                  </a:graphic>
                </wp:anchor>
              </w:drawing>
            </w:r>
          </w:p>
        </w:tc>
        <w:tc>
          <w:tcPr>
            <w:tcW w:w="4825" w:type="dxa"/>
            <w:shd w:val="clear" w:color="000000" w:fill="FFFFFF"/>
            <w:noWrap/>
            <w:vAlign w:val="center"/>
          </w:tcPr>
          <w:p>
            <w:pPr>
              <w:widowControl/>
              <w:jc w:val="center"/>
              <w:rPr>
                <w:rFonts w:ascii="宋体" w:hAnsi="宋体" w:cs="宋体"/>
                <w:b/>
                <w:bCs/>
                <w:kern w:val="0"/>
                <w:sz w:val="22"/>
              </w:rPr>
            </w:pPr>
            <w:r>
              <w:rPr>
                <w:rFonts w:hint="eastAsia" w:ascii="宋体" w:hAnsi="宋体" w:cs="宋体"/>
                <w:b/>
                <w:bCs/>
                <w:kern w:val="0"/>
                <w:sz w:val="22"/>
              </w:rPr>
              <w:t>书架桌</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8</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组</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center"/>
              <w:rPr>
                <w:rFonts w:ascii="宋体" w:hAnsi="宋体" w:cs="宋体"/>
                <w:kern w:val="0"/>
                <w:sz w:val="22"/>
              </w:rPr>
            </w:pPr>
            <w:r>
              <w:rPr>
                <w:rFonts w:hint="eastAsia" w:ascii="宋体" w:hAnsi="宋体" w:cs="宋体"/>
                <w:kern w:val="0"/>
                <w:sz w:val="22"/>
              </w:rPr>
              <w:t>规格：1200*600*2000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6"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1、柜体：采用E1级三聚氰胺饰面刨花板制作，贴面平整；</w:t>
            </w:r>
            <w:r>
              <w:rPr>
                <w:rFonts w:hint="eastAsia" w:ascii="宋体" w:hAnsi="宋体" w:cs="宋体"/>
                <w:color w:val="000000"/>
                <w:kern w:val="0"/>
                <w:sz w:val="22"/>
              </w:rPr>
              <w:br w:type="textWrapping"/>
            </w:r>
            <w:r>
              <w:rPr>
                <w:rFonts w:hint="eastAsia" w:ascii="宋体" w:hAnsi="宋体" w:cs="宋体"/>
                <w:color w:val="000000"/>
                <w:kern w:val="0"/>
                <w:sz w:val="22"/>
              </w:rPr>
              <w:t xml:space="preserve">2、三聚氰胺饰面刨花板：静曲强度：≥44.5MPa，弹性模量：≥5380MPa，内胶合强度：≥0.93MPa，表面胶合强度：≥2.90MPa，含水率：7%～8.5%，密度：0.80～0.90g/cm³，甲醛释放量(1m³气候箱法)：≤0.014 mg/m³;苯：未检出，甲苯：未检出，二甲苯：未检出，总挥发性有机化合物（TVOC）：未检出。                                                     3、封边：采用优质PVC封边，表面光滑，无节疤、凹凸。                                                                    4、采用优质的三合一偏心连接件连接，表面镀锌，无锈点。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颜色：木纹色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85888" behindDoc="0" locked="0" layoutInCell="1" allowOverlap="1">
                  <wp:simplePos x="0" y="0"/>
                  <wp:positionH relativeFrom="column">
                    <wp:posOffset>269875</wp:posOffset>
                  </wp:positionH>
                  <wp:positionV relativeFrom="paragraph">
                    <wp:posOffset>2235200</wp:posOffset>
                  </wp:positionV>
                  <wp:extent cx="1025525" cy="1772285"/>
                  <wp:effectExtent l="0" t="0" r="3175" b="18415"/>
                  <wp:wrapNone/>
                  <wp:docPr id="21" name="图片 21" descr="555099d9affaed4c9b3a80ea0355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55099d9affaed4c9b3a80ea0355ea5"/>
                          <pic:cNvPicPr>
                            <a:picLocks noChangeAspect="1" noChangeArrowheads="1"/>
                          </pic:cNvPicPr>
                        </pic:nvPicPr>
                        <pic:blipFill>
                          <a:blip r:embed="rId15" cstate="print">
                            <a:extLst>
                              <a:ext uri="{28A0092B-C50C-407E-A947-70E740481C1C}">
                                <a14:useLocalDpi xmlns:a14="http://schemas.microsoft.com/office/drawing/2010/main" val="0"/>
                              </a:ext>
                            </a:extLst>
                          </a:blip>
                          <a:srcRect l="20642" r="13762"/>
                          <a:stretch>
                            <a:fillRect/>
                          </a:stretch>
                        </pic:blipFill>
                        <pic:spPr>
                          <a:xfrm>
                            <a:off x="0" y="0"/>
                            <a:ext cx="1025525" cy="1772285"/>
                          </a:xfrm>
                          <a:prstGeom prst="rect">
                            <a:avLst/>
                          </a:prstGeom>
                          <a:noFill/>
                          <a:ln>
                            <a:noFill/>
                          </a:ln>
                        </pic:spPr>
                      </pic:pic>
                    </a:graphicData>
                  </a:graphic>
                </wp:anchor>
              </w:drawing>
            </w:r>
          </w:p>
        </w:tc>
        <w:tc>
          <w:tcPr>
            <w:tcW w:w="4825" w:type="dxa"/>
            <w:shd w:val="clear" w:color="auto" w:fill="auto"/>
            <w:noWrap/>
            <w:vAlign w:val="center"/>
          </w:tcPr>
          <w:p>
            <w:pPr>
              <w:widowControl/>
              <w:jc w:val="center"/>
              <w:rPr>
                <w:rFonts w:ascii="宋体" w:hAnsi="宋体" w:cs="宋体"/>
                <w:b/>
                <w:bCs/>
                <w:kern w:val="0"/>
                <w:sz w:val="22"/>
              </w:rPr>
            </w:pPr>
            <w:r>
              <w:rPr>
                <w:rFonts w:hint="eastAsia" w:ascii="宋体" w:hAnsi="宋体" w:cs="宋体"/>
                <w:b/>
                <w:bCs/>
                <w:kern w:val="0"/>
                <w:sz w:val="22"/>
              </w:rPr>
              <w:t>4门更衣柜</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7</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center"/>
              <w:rPr>
                <w:rFonts w:ascii="宋体" w:hAnsi="宋体" w:cs="宋体"/>
                <w:kern w:val="0"/>
                <w:sz w:val="22"/>
              </w:rPr>
            </w:pPr>
            <w:r>
              <w:rPr>
                <w:rFonts w:hint="eastAsia" w:ascii="宋体" w:hAnsi="宋体" w:cs="宋体"/>
                <w:kern w:val="0"/>
                <w:sz w:val="22"/>
              </w:rPr>
              <w:t>规格：800*500*2000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0"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1、柜体：采用E1级三聚氰胺饰面刨花板制作，贴面平整；</w:t>
            </w:r>
            <w:r>
              <w:rPr>
                <w:rFonts w:hint="eastAsia" w:ascii="宋体" w:hAnsi="宋体" w:cs="宋体"/>
                <w:color w:val="000000"/>
                <w:kern w:val="0"/>
                <w:sz w:val="22"/>
              </w:rPr>
              <w:br w:type="textWrapping"/>
            </w:r>
            <w:r>
              <w:rPr>
                <w:rFonts w:hint="eastAsia" w:ascii="宋体" w:hAnsi="宋体" w:cs="宋体"/>
                <w:color w:val="000000"/>
                <w:kern w:val="0"/>
                <w:sz w:val="22"/>
              </w:rPr>
              <w:t xml:space="preserve">2、三聚氰胺饰面刨花板：静曲强度：≥44.5MPa，弹性模量：≥5380MPa，内胶合强度：≥0.93MPa，表面胶合强度：≥2.90MPa，含水率：7%～8.5%，密度：0.80～0.90g/cm³，甲醛释放量(1m³气候箱法)：≤0.014 mg/m³;苯：未检出，甲苯：未检出，二甲苯：未检出，总挥发性有机化合物（TVOC）：未检出。                   3、封边：采用优质PVC封边，表面光滑，无节疤、凹凸。                                                                    4、采用优质的三合一偏心连接件连接，表面镀锌，无锈点。                              </w:t>
            </w:r>
            <w:r>
              <w:rPr>
                <w:rFonts w:hint="eastAsia" w:ascii="宋体" w:hAnsi="宋体" w:cs="宋体"/>
                <w:color w:val="000000"/>
                <w:kern w:val="0"/>
                <w:sz w:val="22"/>
              </w:rPr>
              <w:br w:type="textWrapping"/>
            </w:r>
            <w:r>
              <w:rPr>
                <w:rFonts w:hint="eastAsia" w:ascii="宋体" w:hAnsi="宋体" w:cs="宋体"/>
                <w:color w:val="000000"/>
                <w:kern w:val="0"/>
                <w:sz w:val="22"/>
              </w:rPr>
              <w:t>5、每个门配一把电子密码锁。                             ▲密码锁：锁头固定连接静拉力：无松动</w:t>
            </w:r>
            <w:r>
              <w:rPr>
                <w:rFonts w:hint="eastAsia" w:ascii="宋体" w:hAnsi="宋体" w:cs="宋体"/>
                <w:color w:val="000000"/>
                <w:kern w:val="0"/>
                <w:sz w:val="22"/>
              </w:rPr>
              <w:br w:type="textWrapping"/>
            </w:r>
            <w:r>
              <w:rPr>
                <w:rFonts w:hint="eastAsia" w:ascii="宋体" w:hAnsi="宋体" w:cs="宋体"/>
                <w:color w:val="000000"/>
                <w:kern w:val="0"/>
                <w:sz w:val="22"/>
              </w:rPr>
              <w:t>锁头固定连接扭矩：无松动</w:t>
            </w:r>
            <w:r>
              <w:rPr>
                <w:rFonts w:hint="eastAsia" w:ascii="宋体" w:hAnsi="宋体" w:cs="宋体"/>
                <w:color w:val="000000"/>
                <w:kern w:val="0"/>
                <w:sz w:val="22"/>
              </w:rPr>
              <w:br w:type="textWrapping"/>
            </w:r>
            <w:r>
              <w:rPr>
                <w:rFonts w:hint="eastAsia" w:ascii="宋体" w:hAnsi="宋体" w:cs="宋体"/>
                <w:color w:val="000000"/>
                <w:kern w:val="0"/>
                <w:sz w:val="22"/>
              </w:rPr>
              <w:t>锁芯拔动件扭矩：能正常使用</w:t>
            </w:r>
            <w:r>
              <w:rPr>
                <w:rFonts w:hint="eastAsia" w:ascii="宋体" w:hAnsi="宋体" w:cs="宋体"/>
                <w:color w:val="000000"/>
                <w:kern w:val="0"/>
                <w:sz w:val="22"/>
              </w:rPr>
              <w:br w:type="textWrapping"/>
            </w:r>
            <w:r>
              <w:rPr>
                <w:rFonts w:hint="eastAsia" w:ascii="宋体" w:hAnsi="宋体" w:cs="宋体"/>
                <w:color w:val="000000"/>
                <w:kern w:val="0"/>
                <w:sz w:val="22"/>
              </w:rPr>
              <w:t>锁舌侧向静载荷：能正常使用</w:t>
            </w:r>
            <w:r>
              <w:rPr>
                <w:rFonts w:hint="eastAsia" w:ascii="宋体" w:hAnsi="宋体" w:cs="宋体"/>
                <w:color w:val="000000"/>
                <w:kern w:val="0"/>
                <w:sz w:val="22"/>
              </w:rPr>
              <w:br w:type="textWrapping"/>
            </w:r>
            <w:r>
              <w:rPr>
                <w:rFonts w:hint="eastAsia" w:ascii="宋体" w:hAnsi="宋体" w:cs="宋体"/>
                <w:color w:val="000000"/>
                <w:kern w:val="0"/>
                <w:sz w:val="22"/>
              </w:rPr>
              <w:t>各铆接件静拉力：能正常使用</w:t>
            </w:r>
            <w:r>
              <w:rPr>
                <w:rFonts w:hint="eastAsia" w:ascii="宋体" w:hAnsi="宋体" w:cs="宋体"/>
                <w:color w:val="000000"/>
                <w:kern w:val="0"/>
                <w:sz w:val="22"/>
              </w:rPr>
              <w:br w:type="textWrapping"/>
            </w:r>
            <w:r>
              <w:rPr>
                <w:rFonts w:hint="eastAsia" w:ascii="宋体" w:hAnsi="宋体" w:cs="宋体"/>
                <w:color w:val="000000"/>
                <w:kern w:val="0"/>
                <w:sz w:val="22"/>
              </w:rPr>
              <w:t>弹子锁、叶片锁使用寿命：往复开关30000次，锁仍能正常使用</w:t>
            </w:r>
            <w:r>
              <w:rPr>
                <w:rFonts w:hint="eastAsia" w:ascii="宋体" w:hAnsi="宋体" w:cs="宋体"/>
                <w:color w:val="000000"/>
                <w:kern w:val="0"/>
                <w:sz w:val="22"/>
              </w:rPr>
              <w:br w:type="textWrapping"/>
            </w:r>
            <w:r>
              <w:rPr>
                <w:rFonts w:hint="eastAsia" w:ascii="宋体" w:hAnsi="宋体" w:cs="宋体"/>
                <w:color w:val="000000"/>
                <w:kern w:val="0"/>
                <w:sz w:val="22"/>
              </w:rPr>
              <w:t>涂层件附着力：1级</w:t>
            </w:r>
            <w:r>
              <w:rPr>
                <w:rFonts w:hint="eastAsia" w:ascii="宋体" w:hAnsi="宋体" w:cs="宋体"/>
                <w:color w:val="000000"/>
                <w:kern w:val="0"/>
                <w:sz w:val="22"/>
              </w:rPr>
              <w:br w:type="textWrapping"/>
            </w:r>
            <w:r>
              <w:rPr>
                <w:rFonts w:hint="eastAsia" w:ascii="宋体" w:hAnsi="宋体" w:cs="宋体"/>
                <w:color w:val="000000"/>
                <w:kern w:val="0"/>
                <w:sz w:val="22"/>
              </w:rPr>
              <w:t xml:space="preserve">产品涂层和覆面层中可溶性重金属：可溶性铅、可溶性镉、可溶性铬、可溶性汞:未检出.检测依据：QB/T 1621-2015《家具锁》，GB 3325-2017《金属家具通用技术条件》                     </w:t>
            </w:r>
            <w:r>
              <w:rPr>
                <w:rFonts w:hint="eastAsia" w:ascii="宋体" w:hAnsi="宋体" w:cs="宋体"/>
                <w:b/>
                <w:bCs/>
                <w:color w:val="000000"/>
                <w:kern w:val="0"/>
                <w:sz w:val="22"/>
              </w:rPr>
              <w:t>提供2022年1月1日到本项目开标日由第三方检测机构出具的带有“CMA”和“CNAS”标识的密码锁检测报告扫描件，原件备查，所有检测数据须在同一份报告中体现，检测报告中的受检单位须为投标人。</w:t>
            </w:r>
            <w:r>
              <w:rPr>
                <w:rFonts w:hint="eastAsia" w:ascii="宋体" w:hAnsi="宋体" w:cs="宋体"/>
                <w:color w:val="000000"/>
                <w:kern w:val="0"/>
                <w:sz w:val="22"/>
              </w:rPr>
              <w:t xml:space="preserve">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颜色：木纹色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87936" behindDoc="0" locked="0" layoutInCell="1" allowOverlap="1">
                  <wp:simplePos x="0" y="0"/>
                  <wp:positionH relativeFrom="column">
                    <wp:posOffset>382270</wp:posOffset>
                  </wp:positionH>
                  <wp:positionV relativeFrom="paragraph">
                    <wp:posOffset>15240</wp:posOffset>
                  </wp:positionV>
                  <wp:extent cx="594360" cy="1184910"/>
                  <wp:effectExtent l="0" t="0" r="15240" b="15240"/>
                  <wp:wrapNone/>
                  <wp:docPr id="20" name="图片 20" descr="555099d9affaed4c9b3a80ea0355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55099d9affaed4c9b3a80ea0355ea5"/>
                          <pic:cNvPicPr>
                            <a:picLocks noChangeAspect="1" noChangeArrowheads="1"/>
                          </pic:cNvPicPr>
                        </pic:nvPicPr>
                        <pic:blipFill>
                          <a:blip r:embed="rId16" cstate="print">
                            <a:extLst>
                              <a:ext uri="{28A0092B-C50C-407E-A947-70E740481C1C}">
                                <a14:useLocalDpi xmlns:a14="http://schemas.microsoft.com/office/drawing/2010/main" val="0"/>
                              </a:ext>
                            </a:extLst>
                          </a:blip>
                          <a:srcRect l="26300" t="5795" r="18233" b="5023"/>
                          <a:stretch>
                            <a:fillRect/>
                          </a:stretch>
                        </pic:blipFill>
                        <pic:spPr>
                          <a:xfrm>
                            <a:off x="0" y="0"/>
                            <a:ext cx="594360" cy="1184910"/>
                          </a:xfrm>
                          <a:prstGeom prst="rect">
                            <a:avLst/>
                          </a:prstGeom>
                          <a:noFill/>
                          <a:ln>
                            <a:noFill/>
                          </a:ln>
                        </pic:spPr>
                      </pic:pic>
                    </a:graphicData>
                  </a:graphic>
                </wp:anchor>
              </w:drawing>
            </w:r>
          </w:p>
        </w:tc>
        <w:tc>
          <w:tcPr>
            <w:tcW w:w="4825" w:type="dxa"/>
            <w:shd w:val="clear" w:color="auto" w:fill="auto"/>
            <w:noWrap/>
            <w:vAlign w:val="center"/>
          </w:tcPr>
          <w:p>
            <w:pPr>
              <w:widowControl/>
              <w:jc w:val="center"/>
              <w:rPr>
                <w:rFonts w:ascii="宋体" w:hAnsi="宋体" w:cs="宋体"/>
                <w:b/>
                <w:bCs/>
                <w:kern w:val="0"/>
                <w:sz w:val="22"/>
              </w:rPr>
            </w:pPr>
            <w:r>
              <w:rPr>
                <w:rFonts w:hint="eastAsia" w:ascii="宋体" w:hAnsi="宋体" w:cs="宋体"/>
                <w:b/>
                <w:bCs/>
                <w:kern w:val="0"/>
                <w:sz w:val="22"/>
              </w:rPr>
              <w:t>4门更衣柜</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3</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center"/>
              <w:rPr>
                <w:rFonts w:ascii="宋体" w:hAnsi="宋体" w:cs="宋体"/>
                <w:kern w:val="0"/>
                <w:sz w:val="22"/>
              </w:rPr>
            </w:pPr>
            <w:r>
              <w:rPr>
                <w:rFonts w:hint="eastAsia" w:ascii="宋体" w:hAnsi="宋体" w:cs="宋体"/>
                <w:kern w:val="0"/>
                <w:sz w:val="22"/>
              </w:rPr>
              <w:t>规格：800*500*2000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1、柜体：采用E1级三聚氰胺饰面刨花板制作，贴面平整；</w:t>
            </w:r>
            <w:r>
              <w:rPr>
                <w:rFonts w:hint="eastAsia" w:ascii="宋体" w:hAnsi="宋体" w:cs="宋体"/>
                <w:color w:val="000000"/>
                <w:kern w:val="0"/>
                <w:sz w:val="22"/>
              </w:rPr>
              <w:br w:type="textWrapping"/>
            </w:r>
            <w:r>
              <w:rPr>
                <w:rFonts w:hint="eastAsia" w:ascii="宋体" w:hAnsi="宋体" w:cs="宋体"/>
                <w:color w:val="000000"/>
                <w:kern w:val="0"/>
                <w:sz w:val="22"/>
              </w:rPr>
              <w:t xml:space="preserve">2、三聚氰胺饰面刨花板：静曲强度：≥44.5MPa，弹性模量：≥5380MPa，内胶合强度：≥0.93MPa，表面胶合强度：≥2.90MPa，含水率：7%～8.5%，密度：0.80～0.90g/cm³，甲醛释放量(1m³气候箱法)：≤0.014 mg/m³;苯：未检出，甲苯：未检出，二甲苯：未检出，总挥发性有机化合物（TVOC）：未检出。                   3、封边：采用优质PVC封边，表面光滑，无节疤、凹凸。                                                                    4、采用优质的三合一偏心连接件连接，表面镀锌，无锈点。                              </w:t>
            </w:r>
            <w:r>
              <w:rPr>
                <w:rFonts w:hint="eastAsia" w:ascii="宋体" w:hAnsi="宋体" w:cs="宋体"/>
                <w:color w:val="000000"/>
                <w:kern w:val="0"/>
                <w:sz w:val="22"/>
              </w:rPr>
              <w:br w:type="textWrapping"/>
            </w:r>
            <w:r>
              <w:rPr>
                <w:rFonts w:hint="eastAsia" w:ascii="宋体" w:hAnsi="宋体" w:cs="宋体"/>
                <w:color w:val="000000"/>
                <w:kern w:val="0"/>
                <w:sz w:val="22"/>
              </w:rPr>
              <w:t>5、每个门配一把电子密码锁。</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颜色：木纹色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88960" behindDoc="0" locked="0" layoutInCell="1" allowOverlap="1">
                  <wp:simplePos x="0" y="0"/>
                  <wp:positionH relativeFrom="column">
                    <wp:posOffset>157480</wp:posOffset>
                  </wp:positionH>
                  <wp:positionV relativeFrom="paragraph">
                    <wp:posOffset>468630</wp:posOffset>
                  </wp:positionV>
                  <wp:extent cx="952500" cy="1426210"/>
                  <wp:effectExtent l="0" t="0" r="0" b="2540"/>
                  <wp:wrapNone/>
                  <wp:docPr id="19" name="图片 19" descr="88e0de6f9f3cc1ccc574f484c607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8e0de6f9f3cc1ccc574f484c6073aa"/>
                          <pic:cNvPicPr>
                            <a:picLocks noChangeAspect="1" noChangeArrowheads="1"/>
                          </pic:cNvPicPr>
                        </pic:nvPicPr>
                        <pic:blipFill>
                          <a:blip r:embed="rId17" cstate="print">
                            <a:extLst>
                              <a:ext uri="{28A0092B-C50C-407E-A947-70E740481C1C}">
                                <a14:useLocalDpi xmlns:a14="http://schemas.microsoft.com/office/drawing/2010/main" val="0"/>
                              </a:ext>
                            </a:extLst>
                          </a:blip>
                          <a:srcRect l="16124" t="15244" r="19316" b="9785"/>
                          <a:stretch>
                            <a:fillRect/>
                          </a:stretch>
                        </pic:blipFill>
                        <pic:spPr>
                          <a:xfrm>
                            <a:off x="0" y="0"/>
                            <a:ext cx="952500" cy="1426210"/>
                          </a:xfrm>
                          <a:prstGeom prst="rect">
                            <a:avLst/>
                          </a:prstGeom>
                          <a:noFill/>
                          <a:ln>
                            <a:noFill/>
                          </a:ln>
                        </pic:spPr>
                      </pic:pic>
                    </a:graphicData>
                  </a:graphic>
                </wp:anchor>
              </w:drawing>
            </w:r>
          </w:p>
        </w:tc>
        <w:tc>
          <w:tcPr>
            <w:tcW w:w="4825" w:type="dxa"/>
            <w:shd w:val="clear" w:color="auto" w:fill="auto"/>
            <w:noWrap/>
            <w:vAlign w:val="center"/>
          </w:tcPr>
          <w:p>
            <w:pPr>
              <w:widowControl/>
              <w:jc w:val="center"/>
              <w:rPr>
                <w:rFonts w:ascii="宋体" w:hAnsi="宋体" w:cs="宋体"/>
                <w:b/>
                <w:bCs/>
                <w:kern w:val="0"/>
                <w:sz w:val="22"/>
              </w:rPr>
            </w:pPr>
            <w:r>
              <w:rPr>
                <w:rFonts w:hint="eastAsia" w:ascii="宋体" w:hAnsi="宋体" w:cs="宋体"/>
                <w:b/>
                <w:bCs/>
                <w:kern w:val="0"/>
                <w:sz w:val="22"/>
              </w:rPr>
              <w:t>4门更衣柜</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center"/>
              <w:rPr>
                <w:rFonts w:ascii="宋体" w:hAnsi="宋体" w:cs="宋体"/>
                <w:kern w:val="0"/>
                <w:sz w:val="22"/>
              </w:rPr>
            </w:pPr>
            <w:r>
              <w:rPr>
                <w:rFonts w:hint="eastAsia" w:ascii="宋体" w:hAnsi="宋体" w:cs="宋体"/>
                <w:kern w:val="0"/>
                <w:sz w:val="22"/>
              </w:rPr>
              <w:t>规格：1020*500*1800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8"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1、柜体：采用E1级三聚氰胺饰面刨花板制作，贴面平整；</w:t>
            </w:r>
            <w:r>
              <w:rPr>
                <w:rFonts w:hint="eastAsia" w:ascii="宋体" w:hAnsi="宋体" w:cs="宋体"/>
                <w:color w:val="000000"/>
                <w:kern w:val="0"/>
                <w:sz w:val="22"/>
              </w:rPr>
              <w:br w:type="textWrapping"/>
            </w:r>
            <w:r>
              <w:rPr>
                <w:rFonts w:hint="eastAsia" w:ascii="宋体" w:hAnsi="宋体" w:cs="宋体"/>
                <w:color w:val="000000"/>
                <w:kern w:val="0"/>
                <w:sz w:val="22"/>
              </w:rPr>
              <w:t xml:space="preserve">2、三聚氰胺饰面刨花板：静曲强度：≥44.5MPa，弹性模量：≥5380MPa，内胶合强度：≥0.93MPa，表面胶合强度：≥2.90MPa，含水率：7%～8.5%，密度：0.80～0.90g/cm³，甲醛释放量(1m³气候箱法)：≤0.014 mg/m³;苯：未检出，甲苯：未检出，二甲苯：未检出，总挥发性有机化合物（TVOC）：未检出。                   3、封边：采用优质PVC封边，表面光滑，无节疤、凹凸。                                                                    4、采用优质的三合一偏心连接件连接，表面镀锌，无锈点。                              </w:t>
            </w:r>
            <w:r>
              <w:rPr>
                <w:rFonts w:hint="eastAsia" w:ascii="宋体" w:hAnsi="宋体" w:cs="宋体"/>
                <w:color w:val="000000"/>
                <w:kern w:val="0"/>
                <w:sz w:val="22"/>
              </w:rPr>
              <w:br w:type="textWrapping"/>
            </w:r>
            <w:r>
              <w:rPr>
                <w:rFonts w:hint="eastAsia" w:ascii="宋体" w:hAnsi="宋体" w:cs="宋体"/>
                <w:color w:val="000000"/>
                <w:kern w:val="0"/>
                <w:sz w:val="22"/>
              </w:rPr>
              <w:t>5、每个门配一把电子密码锁。</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颜色：木纹色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86912" behindDoc="0" locked="0" layoutInCell="1" allowOverlap="1">
                  <wp:simplePos x="0" y="0"/>
                  <wp:positionH relativeFrom="column">
                    <wp:posOffset>46990</wp:posOffset>
                  </wp:positionH>
                  <wp:positionV relativeFrom="paragraph">
                    <wp:posOffset>428625</wp:posOffset>
                  </wp:positionV>
                  <wp:extent cx="1046480" cy="1463040"/>
                  <wp:effectExtent l="0" t="0" r="1270" b="3810"/>
                  <wp:wrapNone/>
                  <wp:docPr id="18" name="图片 18" descr="cdd5ecf3a58984104016794b3f5e4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dd5ecf3a58984104016794b3f5e4be"/>
                          <pic:cNvPicPr>
                            <a:picLocks noChangeAspect="1" noChangeArrowheads="1"/>
                          </pic:cNvPicPr>
                        </pic:nvPicPr>
                        <pic:blipFill>
                          <a:blip r:embed="rId18" cstate="print">
                            <a:extLst>
                              <a:ext uri="{28A0092B-C50C-407E-A947-70E740481C1C}">
                                <a14:useLocalDpi xmlns:a14="http://schemas.microsoft.com/office/drawing/2010/main" val="0"/>
                              </a:ext>
                            </a:extLst>
                          </a:blip>
                          <a:srcRect l="6110" t="4739" r="14479" b="4924"/>
                          <a:stretch>
                            <a:fillRect/>
                          </a:stretch>
                        </pic:blipFill>
                        <pic:spPr>
                          <a:xfrm>
                            <a:off x="0" y="0"/>
                            <a:ext cx="1046480" cy="1463040"/>
                          </a:xfrm>
                          <a:prstGeom prst="rect">
                            <a:avLst/>
                          </a:prstGeom>
                          <a:noFill/>
                          <a:ln>
                            <a:noFill/>
                          </a:ln>
                        </pic:spPr>
                      </pic:pic>
                    </a:graphicData>
                  </a:graphic>
                </wp:anchor>
              </w:drawing>
            </w:r>
          </w:p>
        </w:tc>
        <w:tc>
          <w:tcPr>
            <w:tcW w:w="4825" w:type="dxa"/>
            <w:shd w:val="clear" w:color="auto" w:fill="auto"/>
            <w:noWrap/>
            <w:vAlign w:val="center"/>
          </w:tcPr>
          <w:p>
            <w:pPr>
              <w:widowControl/>
              <w:jc w:val="center"/>
              <w:rPr>
                <w:rFonts w:ascii="宋体" w:hAnsi="宋体" w:cs="宋体"/>
                <w:b/>
                <w:bCs/>
                <w:kern w:val="0"/>
                <w:sz w:val="22"/>
              </w:rPr>
            </w:pPr>
            <w:r>
              <w:rPr>
                <w:rFonts w:hint="eastAsia" w:ascii="宋体" w:hAnsi="宋体" w:cs="宋体"/>
                <w:b/>
                <w:bCs/>
                <w:kern w:val="0"/>
                <w:sz w:val="22"/>
              </w:rPr>
              <w:t>6门更衣柜</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center"/>
              <w:rPr>
                <w:rFonts w:ascii="宋体" w:hAnsi="宋体" w:cs="宋体"/>
                <w:kern w:val="0"/>
                <w:sz w:val="22"/>
              </w:rPr>
            </w:pPr>
            <w:r>
              <w:rPr>
                <w:rFonts w:hint="eastAsia" w:ascii="宋体" w:hAnsi="宋体" w:cs="宋体"/>
                <w:kern w:val="0"/>
                <w:sz w:val="22"/>
              </w:rPr>
              <w:t>规格：1200*500*2000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numPr>
                <w:ilvl w:val="0"/>
                <w:numId w:val="1"/>
              </w:numPr>
              <w:jc w:val="left"/>
              <w:rPr>
                <w:rFonts w:hint="eastAsia" w:ascii="宋体" w:hAnsi="宋体" w:cs="宋体"/>
                <w:color w:val="000000"/>
                <w:kern w:val="0"/>
                <w:sz w:val="22"/>
              </w:rPr>
            </w:pPr>
            <w:r>
              <w:rPr>
                <w:rFonts w:hint="eastAsia" w:ascii="宋体" w:hAnsi="宋体" w:cs="宋体"/>
                <w:color w:val="000000"/>
                <w:kern w:val="0"/>
                <w:sz w:val="22"/>
              </w:rPr>
              <w:t>柜体：采用E1级三聚氰胺饰面刨花板制作，贴面平整；</w:t>
            </w:r>
            <w:r>
              <w:rPr>
                <w:rFonts w:hint="eastAsia" w:ascii="宋体" w:hAnsi="宋体" w:cs="宋体"/>
                <w:color w:val="000000"/>
                <w:kern w:val="0"/>
                <w:sz w:val="22"/>
              </w:rPr>
              <w:br w:type="textWrapping"/>
            </w:r>
            <w:r>
              <w:rPr>
                <w:rFonts w:hint="eastAsia" w:ascii="宋体" w:hAnsi="宋体" w:cs="宋体"/>
                <w:color w:val="000000"/>
                <w:kern w:val="0"/>
                <w:sz w:val="22"/>
              </w:rPr>
              <w:t xml:space="preserve">2、三聚氰胺饰面刨花板：静曲强度：≥44.5MPa，弹性模量：≥5380MPa，内胶合强度：≥0.93MPa，表面胶合强度：≥2.90MPa，含水率：7%～8.5%，密度：0.80～0.90g/cm³，甲醛释放量(1m³气候箱法)：≤0.014 mg/m³;苯：未检出，甲苯：未检出，二甲苯：未检出，总挥发性有机化合物（TVOC）：未检出。                   </w:t>
            </w:r>
          </w:p>
          <w:p>
            <w:pPr>
              <w:widowControl/>
              <w:numPr>
                <w:ilvl w:val="0"/>
                <w:numId w:val="0"/>
              </w:numPr>
              <w:jc w:val="left"/>
              <w:rPr>
                <w:rFonts w:ascii="宋体" w:hAnsi="宋体" w:cs="宋体"/>
                <w:color w:val="000000"/>
                <w:kern w:val="0"/>
                <w:sz w:val="22"/>
              </w:rPr>
            </w:pPr>
            <w:r>
              <w:rPr>
                <w:rFonts w:hint="eastAsia" w:ascii="宋体" w:hAnsi="宋体" w:cs="宋体"/>
                <w:color w:val="000000"/>
                <w:kern w:val="0"/>
                <w:sz w:val="22"/>
              </w:rPr>
              <w:t xml:space="preserve">3、封边：采用优质PVC封边，表面光滑，无节疤、凹凸。                                                                    4、采用优质的三合一偏心连接件连接，表面镀锌，无锈点。                              </w:t>
            </w:r>
            <w:r>
              <w:rPr>
                <w:rFonts w:hint="eastAsia" w:ascii="宋体" w:hAnsi="宋体" w:cs="宋体"/>
                <w:color w:val="000000"/>
                <w:kern w:val="0"/>
                <w:sz w:val="22"/>
              </w:rPr>
              <w:br w:type="textWrapping"/>
            </w:r>
            <w:r>
              <w:rPr>
                <w:rFonts w:hint="eastAsia" w:ascii="宋体" w:hAnsi="宋体" w:cs="宋体"/>
                <w:color w:val="000000"/>
                <w:kern w:val="0"/>
                <w:sz w:val="22"/>
              </w:rPr>
              <w:t>5、每个门配一把电子密码锁。</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颜色：木纹色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63360" behindDoc="0" locked="0" layoutInCell="1" allowOverlap="1">
                  <wp:simplePos x="0" y="0"/>
                  <wp:positionH relativeFrom="column">
                    <wp:posOffset>335915</wp:posOffset>
                  </wp:positionH>
                  <wp:positionV relativeFrom="paragraph">
                    <wp:posOffset>1030605</wp:posOffset>
                  </wp:positionV>
                  <wp:extent cx="1070610" cy="812800"/>
                  <wp:effectExtent l="0" t="0" r="15240"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70610" cy="812800"/>
                          </a:xfrm>
                          <a:prstGeom prst="rect">
                            <a:avLst/>
                          </a:prstGeom>
                          <a:noFill/>
                          <a:ln>
                            <a:noFill/>
                          </a:ln>
                        </pic:spPr>
                      </pic:pic>
                    </a:graphicData>
                  </a:graphic>
                </wp:anchor>
              </w:drawing>
            </w:r>
          </w:p>
        </w:tc>
        <w:tc>
          <w:tcPr>
            <w:tcW w:w="4825" w:type="dxa"/>
            <w:shd w:val="clear" w:color="auto" w:fill="auto"/>
            <w:noWrap/>
            <w:vAlign w:val="center"/>
          </w:tcPr>
          <w:p>
            <w:pPr>
              <w:widowControl/>
              <w:jc w:val="center"/>
              <w:rPr>
                <w:rFonts w:ascii="宋体" w:hAnsi="宋体" w:cs="宋体"/>
                <w:b/>
                <w:bCs/>
                <w:kern w:val="0"/>
                <w:sz w:val="22"/>
              </w:rPr>
            </w:pPr>
            <w:r>
              <w:rPr>
                <w:rFonts w:hint="eastAsia" w:ascii="宋体" w:hAnsi="宋体" w:cs="宋体"/>
                <w:b/>
                <w:bCs/>
                <w:kern w:val="0"/>
                <w:sz w:val="22"/>
              </w:rPr>
              <w:t>值班床</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6</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张</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center"/>
              <w:rPr>
                <w:rFonts w:ascii="宋体" w:hAnsi="宋体" w:cs="宋体"/>
                <w:kern w:val="0"/>
                <w:sz w:val="22"/>
              </w:rPr>
            </w:pPr>
            <w:r>
              <w:rPr>
                <w:rFonts w:hint="eastAsia" w:ascii="宋体" w:hAnsi="宋体" w:cs="宋体"/>
                <w:kern w:val="0"/>
                <w:sz w:val="22"/>
              </w:rPr>
              <w:t>规格：2060*1000*1880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numPr>
                <w:ilvl w:val="0"/>
                <w:numId w:val="2"/>
              </w:numPr>
              <w:jc w:val="left"/>
              <w:rPr>
                <w:rFonts w:ascii="宋体" w:hAnsi="宋体" w:cs="宋体"/>
                <w:color w:val="000000"/>
                <w:kern w:val="0"/>
                <w:sz w:val="22"/>
              </w:rPr>
            </w:pPr>
            <w:r>
              <w:rPr>
                <w:rFonts w:hint="eastAsia" w:ascii="宋体" w:hAnsi="宋体" w:cs="宋体"/>
                <w:color w:val="000000"/>
                <w:kern w:val="0"/>
                <w:sz w:val="22"/>
              </w:rPr>
              <w:t>优质芬兰松木，去油脂，环保水性清漆处理，</w:t>
            </w:r>
            <w:r>
              <w:rPr>
                <w:rFonts w:hint="eastAsia" w:ascii="宋体" w:hAnsi="宋体" w:cs="宋体"/>
                <w:color w:val="000000"/>
                <w:kern w:val="0"/>
                <w:sz w:val="22"/>
              </w:rPr>
              <w:br w:type="textWrapping"/>
            </w:r>
            <w:r>
              <w:rPr>
                <w:rFonts w:hint="eastAsia" w:ascii="宋体" w:hAnsi="宋体" w:cs="宋体"/>
                <w:color w:val="000000"/>
                <w:kern w:val="0"/>
                <w:sz w:val="22"/>
              </w:rPr>
              <w:t xml:space="preserve">2、▲水性漆：VOC含量：未检出，总铅含量：未检出，可溶性重金属含量：镉（Cd）含量：未检出，铬（Cr）含量：未检出，汞（Hg）含量：未检出，乙二醇醚及醚酯总和含量：未检出。检测依据：GB 18581-2020《木器涂料中有害物质限量》。        </w:t>
            </w:r>
            <w:r>
              <w:rPr>
                <w:rFonts w:ascii="宋体" w:hAnsi="宋体" w:cs="宋体"/>
                <w:color w:val="000000"/>
                <w:kern w:val="0"/>
                <w:sz w:val="22"/>
              </w:rPr>
              <w:t xml:space="preserve">                 </w:t>
            </w:r>
          </w:p>
          <w:p>
            <w:pPr>
              <w:widowControl/>
              <w:numPr>
                <w:ilvl w:val="0"/>
                <w:numId w:val="0"/>
              </w:numPr>
              <w:jc w:val="left"/>
              <w:rPr>
                <w:rFonts w:ascii="宋体" w:hAnsi="宋体" w:cs="宋体"/>
                <w:color w:val="000000"/>
                <w:kern w:val="0"/>
                <w:sz w:val="22"/>
              </w:rPr>
            </w:pPr>
            <w:r>
              <w:rPr>
                <w:rFonts w:ascii="宋体" w:hAnsi="宋体" w:cs="宋体"/>
                <w:color w:val="000000"/>
                <w:kern w:val="0"/>
                <w:sz w:val="22"/>
              </w:rPr>
              <w:t xml:space="preserve"> </w:t>
            </w:r>
            <w:r>
              <w:rPr>
                <w:rFonts w:hint="eastAsia" w:ascii="宋体" w:hAnsi="宋体" w:cs="宋体"/>
                <w:b/>
                <w:bCs/>
                <w:color w:val="000000"/>
                <w:kern w:val="0"/>
                <w:sz w:val="22"/>
              </w:rPr>
              <w:t xml:space="preserve">提供2022年1月1日到本项目开标日由第三方检测机构出具的带有“CMA”和“CNAS”标识的水性漆检测报告扫描件，原件备查，所有检测数据须在同一份报告中体现，检测报告中的受检单位须为投标人。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颜色：原木色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64384" behindDoc="0" locked="0" layoutInCell="1" allowOverlap="1">
                  <wp:simplePos x="0" y="0"/>
                  <wp:positionH relativeFrom="column">
                    <wp:posOffset>217170</wp:posOffset>
                  </wp:positionH>
                  <wp:positionV relativeFrom="paragraph">
                    <wp:posOffset>1988185</wp:posOffset>
                  </wp:positionV>
                  <wp:extent cx="1013460" cy="958850"/>
                  <wp:effectExtent l="0" t="0" r="15240" b="1270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013460" cy="958850"/>
                          </a:xfrm>
                          <a:prstGeom prst="rect">
                            <a:avLst/>
                          </a:prstGeom>
                          <a:noFill/>
                          <a:ln>
                            <a:noFill/>
                          </a:ln>
                        </pic:spPr>
                      </pic:pic>
                    </a:graphicData>
                  </a:graphic>
                </wp:anchor>
              </w:drawing>
            </w:r>
          </w:p>
        </w:tc>
        <w:tc>
          <w:tcPr>
            <w:tcW w:w="4825" w:type="dxa"/>
            <w:shd w:val="clear" w:color="auto" w:fill="auto"/>
            <w:noWrap/>
            <w:vAlign w:val="center"/>
          </w:tcPr>
          <w:p>
            <w:pPr>
              <w:widowControl/>
              <w:jc w:val="center"/>
              <w:rPr>
                <w:rFonts w:ascii="宋体" w:hAnsi="宋体" w:cs="宋体"/>
                <w:b/>
                <w:bCs/>
                <w:kern w:val="0"/>
                <w:sz w:val="22"/>
              </w:rPr>
            </w:pPr>
            <w:r>
              <w:rPr>
                <w:rFonts w:hint="eastAsia" w:ascii="宋体" w:hAnsi="宋体" w:cs="宋体"/>
                <w:b/>
                <w:bCs/>
                <w:kern w:val="0"/>
                <w:sz w:val="22"/>
              </w:rPr>
              <w:t>床垫</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12</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张</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center"/>
              <w:rPr>
                <w:rFonts w:ascii="宋体" w:hAnsi="宋体" w:cs="宋体"/>
                <w:kern w:val="0"/>
                <w:sz w:val="22"/>
              </w:rPr>
            </w:pPr>
            <w:r>
              <w:rPr>
                <w:rFonts w:hint="eastAsia" w:ascii="宋体" w:hAnsi="宋体" w:cs="宋体"/>
                <w:kern w:val="0"/>
                <w:sz w:val="22"/>
              </w:rPr>
              <w:t>规格：1900*900*50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9"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ascii="宋体" w:hAnsi="宋体" w:cs="宋体"/>
                <w:kern w:val="0"/>
                <w:sz w:val="22"/>
              </w:rPr>
            </w:pPr>
            <w:r>
              <w:rPr>
                <w:rFonts w:hint="eastAsia" w:ascii="宋体" w:hAnsi="宋体" w:cs="宋体"/>
                <w:kern w:val="0"/>
                <w:sz w:val="22"/>
              </w:rPr>
              <w:t xml:space="preserve">1、心料采用天然椰棕制作，无胶水，无甲醛，厚度不低于50mm，表面覆盖的面料，长时间久压不变形。             </w:t>
            </w:r>
            <w:r>
              <w:rPr>
                <w:rFonts w:ascii="宋体" w:hAnsi="宋体" w:cs="宋体"/>
                <w:kern w:val="0"/>
                <w:sz w:val="22"/>
              </w:rPr>
              <w:t xml:space="preserve">                  </w:t>
            </w:r>
            <w:r>
              <w:rPr>
                <w:rFonts w:hint="eastAsia" w:ascii="宋体" w:hAnsi="宋体" w:cs="宋体"/>
                <w:kern w:val="0"/>
                <w:sz w:val="22"/>
              </w:rPr>
              <w:t xml:space="preserve">    2、▲布料：面层：经密：≥675根，纬密：≥215根，底层：经密：≥731根，纬密：≥139根，面积质量：面层：≥445g/㎡，底部：≥395g/㎡。甲醛含量：未检出,pH值：6.3～6.7。染色牢度：耐水：变色≥4级，沾色≥4级;耐酸汗渍：变色≥4-5级，沾色≥4级;耐碱汗渍：变色≥4-5级，沾色≥4级;耐干摩擦：经向≥4-5级，纬向≥4-5级;可分解致癌芳香胺染料：未检出;抗引燃特性一模拟火柴火焰：试件表面未发现续燃或阴燃现象。</w:t>
            </w:r>
          </w:p>
          <w:p>
            <w:pPr>
              <w:widowControl/>
              <w:jc w:val="left"/>
              <w:rPr>
                <w:rFonts w:ascii="宋体" w:hAnsi="宋体" w:cs="宋体"/>
                <w:kern w:val="0"/>
                <w:sz w:val="22"/>
              </w:rPr>
            </w:pPr>
            <w:r>
              <w:rPr>
                <w:rFonts w:hint="eastAsia" w:ascii="宋体" w:hAnsi="宋体" w:cs="宋体"/>
                <w:kern w:val="0"/>
                <w:sz w:val="22"/>
              </w:rPr>
              <w:t xml:space="preserve">检测依据 GB 18401-2010《国家纺织产品基本安全技术规范》，GB/T4468-1995《机织物密度的测定》，GB/T4469-2008《纺织品 机织物 单位长度质量和单位面积质量的测定》，GB 17927.2-2011《软体家具 床垫和沙发  抗引燃特性的评定  第2部分：模拟火柴火焰》                                 </w:t>
            </w:r>
            <w:r>
              <w:rPr>
                <w:rFonts w:hint="eastAsia" w:ascii="宋体" w:hAnsi="宋体" w:cs="宋体"/>
                <w:b/>
                <w:bCs/>
                <w:kern w:val="0"/>
                <w:sz w:val="22"/>
              </w:rPr>
              <w:t xml:space="preserve">提供2022年1月1日到本项目开标日由第三方检测机构出具的带有“CMA”和“CNAS”标识的布料检测报告扫描件，原件备查，所有检测数据须在同一份报告中体现，检测报告中的受检单位须为投标人。  </w:t>
            </w:r>
            <w:r>
              <w:rPr>
                <w:rFonts w:hint="eastAsia" w:ascii="宋体" w:hAnsi="宋体" w:cs="宋体"/>
                <w:kern w:val="0"/>
                <w:sz w:val="22"/>
              </w:rPr>
              <w:t xml:space="preserve">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颜色：待定</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67456" behindDoc="0" locked="0" layoutInCell="1" allowOverlap="1">
                  <wp:simplePos x="0" y="0"/>
                  <wp:positionH relativeFrom="column">
                    <wp:posOffset>182245</wp:posOffset>
                  </wp:positionH>
                  <wp:positionV relativeFrom="paragraph">
                    <wp:posOffset>1049020</wp:posOffset>
                  </wp:positionV>
                  <wp:extent cx="1268095" cy="1703070"/>
                  <wp:effectExtent l="0" t="0" r="8255" b="1143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268095" cy="1703070"/>
                          </a:xfrm>
                          <a:prstGeom prst="rect">
                            <a:avLst/>
                          </a:prstGeom>
                          <a:noFill/>
                          <a:ln>
                            <a:noFill/>
                          </a:ln>
                        </pic:spPr>
                      </pic:pic>
                    </a:graphicData>
                  </a:graphic>
                </wp:anchor>
              </w:drawing>
            </w:r>
          </w:p>
        </w:tc>
        <w:tc>
          <w:tcPr>
            <w:tcW w:w="4825" w:type="dxa"/>
            <w:shd w:val="clear" w:color="auto" w:fill="auto"/>
            <w:noWrap/>
            <w:vAlign w:val="center"/>
          </w:tcPr>
          <w:p>
            <w:pPr>
              <w:widowControl/>
              <w:jc w:val="center"/>
              <w:rPr>
                <w:rFonts w:ascii="宋体" w:hAnsi="宋体" w:cs="宋体"/>
                <w:b/>
                <w:bCs/>
                <w:kern w:val="0"/>
                <w:sz w:val="22"/>
              </w:rPr>
            </w:pPr>
            <w:r>
              <w:rPr>
                <w:rFonts w:hint="eastAsia" w:ascii="宋体" w:hAnsi="宋体" w:cs="宋体"/>
                <w:b/>
                <w:bCs/>
                <w:kern w:val="0"/>
                <w:sz w:val="22"/>
              </w:rPr>
              <w:t>办公椅</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14</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张</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center"/>
              <w:rPr>
                <w:rFonts w:ascii="宋体" w:hAnsi="宋体" w:cs="宋体"/>
                <w:kern w:val="0"/>
                <w:sz w:val="22"/>
              </w:rPr>
            </w:pPr>
            <w:r>
              <w:rPr>
                <w:rFonts w:hint="eastAsia" w:ascii="宋体" w:hAnsi="宋体" w:cs="宋体"/>
                <w:kern w:val="0"/>
                <w:sz w:val="22"/>
              </w:rPr>
              <w:t>规格：常规</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2"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ascii="宋体" w:hAnsi="宋体" w:cs="宋体"/>
                <w:kern w:val="0"/>
                <w:sz w:val="22"/>
              </w:rPr>
            </w:pPr>
            <w:r>
              <w:rPr>
                <w:rFonts w:hint="eastAsia" w:ascii="宋体" w:hAnsi="宋体" w:cs="宋体"/>
                <w:kern w:val="0"/>
                <w:sz w:val="22"/>
              </w:rPr>
              <w:t>1、椅背:采用优质PA框架</w:t>
            </w:r>
            <w:r>
              <w:rPr>
                <w:rFonts w:hint="eastAsia" w:ascii="宋体" w:hAnsi="宋体" w:cs="宋体"/>
                <w:kern w:val="0"/>
                <w:sz w:val="22"/>
              </w:rPr>
              <w:br w:type="textWrapping"/>
            </w:r>
            <w:r>
              <w:rPr>
                <w:rFonts w:hint="eastAsia" w:ascii="宋体" w:hAnsi="宋体" w:cs="宋体"/>
                <w:kern w:val="0"/>
                <w:sz w:val="22"/>
              </w:rPr>
              <w:t xml:space="preserve">2、▲PA ：邻苯二甲酸酯6项：未检出； 多环芳烃,苯并[a]芘：未检出；16种多环芳烃：未检出；铅Pb：未检出；镉 Cd：未检出；铬Cr：未检出；汞Hg：未检出；砷As：未检出；钡Ba：未检出；锑Sb：未检出；硒Se：未检出；                                                    检测依据：GB 28481-2012《塑料家具中有害物质限量》，GB/T 6675.4-2014《玩具家具 第4部分：特定元素的迁移》。 </w:t>
            </w:r>
            <w:r>
              <w:rPr>
                <w:rFonts w:hint="eastAsia" w:ascii="宋体" w:hAnsi="宋体" w:cs="宋体"/>
                <w:b/>
                <w:bCs/>
                <w:kern w:val="0"/>
                <w:sz w:val="22"/>
              </w:rPr>
              <w:t xml:space="preserve">  提供2022年1月1日到本项目开标日由第三方检测机构出具的带有“CMA”和“CNAS”标识的PA检测报告扫描件，原件备查，所有检测数据须在同一份报告中体现，检测报告中的受检单位须为投标人。</w:t>
            </w:r>
            <w:r>
              <w:rPr>
                <w:rFonts w:hint="eastAsia" w:ascii="宋体" w:hAnsi="宋体" w:cs="宋体"/>
                <w:kern w:val="0"/>
                <w:sz w:val="22"/>
              </w:rPr>
              <w:t xml:space="preserve">                       </w:t>
            </w:r>
            <w:r>
              <w:rPr>
                <w:rFonts w:hint="eastAsia" w:ascii="宋体" w:hAnsi="宋体" w:cs="宋体"/>
                <w:kern w:val="0"/>
                <w:sz w:val="22"/>
              </w:rPr>
              <w:br w:type="textWrapping"/>
            </w:r>
            <w:r>
              <w:rPr>
                <w:rFonts w:hint="eastAsia" w:ascii="宋体" w:hAnsi="宋体" w:cs="宋体"/>
                <w:kern w:val="0"/>
                <w:sz w:val="22"/>
              </w:rPr>
              <w:t xml:space="preserve">3、椅座:采用优质布料椅座,耐磨性强,经防污处理；            </w:t>
            </w:r>
            <w:r>
              <w:rPr>
                <w:rFonts w:hint="eastAsia" w:ascii="宋体" w:hAnsi="宋体" w:cs="宋体"/>
                <w:kern w:val="0"/>
                <w:sz w:val="22"/>
              </w:rPr>
              <w:br w:type="textWrapping"/>
            </w:r>
            <w:r>
              <w:rPr>
                <w:rFonts w:hint="eastAsia" w:ascii="宋体" w:hAnsi="宋体" w:cs="宋体"/>
                <w:kern w:val="0"/>
                <w:sz w:val="22"/>
              </w:rPr>
              <w:t xml:space="preserve">4、采用高密度PU定型泡棉。                                          </w:t>
            </w:r>
            <w:r>
              <w:rPr>
                <w:rFonts w:hint="eastAsia" w:ascii="宋体" w:hAnsi="宋体" w:cs="宋体"/>
                <w:kern w:val="0"/>
                <w:sz w:val="22"/>
              </w:rPr>
              <w:br w:type="textWrapping"/>
            </w:r>
            <w:r>
              <w:rPr>
                <w:rFonts w:hint="eastAsia" w:ascii="宋体" w:hAnsi="宋体" w:cs="宋体"/>
                <w:kern w:val="0"/>
                <w:sz w:val="22"/>
              </w:rPr>
              <w:t xml:space="preserve">5、座板采甲醛含量E1级成型胶合板，板厚12mm；                                                         </w:t>
            </w:r>
            <w:r>
              <w:rPr>
                <w:rFonts w:hint="eastAsia" w:ascii="宋体" w:hAnsi="宋体" w:cs="宋体"/>
                <w:kern w:val="0"/>
                <w:sz w:val="22"/>
              </w:rPr>
              <w:br w:type="textWrapping"/>
            </w:r>
            <w:r>
              <w:rPr>
                <w:rFonts w:hint="eastAsia" w:ascii="宋体" w:hAnsi="宋体" w:cs="宋体"/>
                <w:kern w:val="0"/>
                <w:sz w:val="22"/>
              </w:rPr>
              <w:t xml:space="preserve">6、尼龙五星脚架，优质气压棒， PU 脚轮；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center"/>
              <w:rPr>
                <w:rFonts w:ascii="宋体" w:hAnsi="宋体" w:cs="宋体"/>
                <w:kern w:val="0"/>
                <w:sz w:val="22"/>
              </w:rPr>
            </w:pPr>
            <w:r>
              <w:rPr>
                <w:rFonts w:hint="eastAsia" w:ascii="宋体" w:hAnsi="宋体" w:cs="宋体"/>
                <w:kern w:val="0"/>
                <w:sz w:val="22"/>
              </w:rPr>
              <w:t>颜色：待定</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75648" behindDoc="0" locked="0" layoutInCell="1" allowOverlap="1">
                  <wp:simplePos x="0" y="0"/>
                  <wp:positionH relativeFrom="column">
                    <wp:posOffset>149225</wp:posOffset>
                  </wp:positionH>
                  <wp:positionV relativeFrom="paragraph">
                    <wp:posOffset>208915</wp:posOffset>
                  </wp:positionV>
                  <wp:extent cx="1040130" cy="617855"/>
                  <wp:effectExtent l="0" t="0" r="7620" b="10795"/>
                  <wp:wrapNone/>
                  <wp:docPr id="14" name="图片 14" descr="c68884e574c2fa463c7a4c3d6bed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68884e574c2fa463c7a4c3d6bed5e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40130" cy="617855"/>
                          </a:xfrm>
                          <a:prstGeom prst="rect">
                            <a:avLst/>
                          </a:prstGeom>
                          <a:noFill/>
                          <a:ln>
                            <a:noFill/>
                          </a:ln>
                        </pic:spPr>
                      </pic:pic>
                    </a:graphicData>
                  </a:graphic>
                </wp:anchor>
              </w:drawing>
            </w:r>
          </w:p>
        </w:tc>
        <w:tc>
          <w:tcPr>
            <w:tcW w:w="4825" w:type="dxa"/>
            <w:shd w:val="clear" w:color="000000" w:fill="FFFFFF"/>
            <w:noWrap/>
            <w:vAlign w:val="center"/>
          </w:tcPr>
          <w:p>
            <w:pPr>
              <w:widowControl/>
              <w:jc w:val="center"/>
              <w:rPr>
                <w:rFonts w:ascii="宋体" w:hAnsi="宋体" w:cs="宋体"/>
                <w:b/>
                <w:bCs/>
                <w:kern w:val="0"/>
                <w:sz w:val="22"/>
              </w:rPr>
            </w:pPr>
            <w:r>
              <w:rPr>
                <w:rFonts w:hint="eastAsia" w:ascii="宋体" w:hAnsi="宋体" w:cs="宋体"/>
                <w:b/>
                <w:bCs/>
                <w:kern w:val="0"/>
                <w:sz w:val="22"/>
              </w:rPr>
              <w:t>折叠桌</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6</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center"/>
              <w:rPr>
                <w:rFonts w:ascii="宋体" w:hAnsi="宋体" w:cs="宋体"/>
                <w:kern w:val="0"/>
                <w:sz w:val="22"/>
              </w:rPr>
            </w:pPr>
            <w:r>
              <w:rPr>
                <w:rFonts w:hint="eastAsia" w:ascii="宋体" w:hAnsi="宋体" w:cs="宋体"/>
                <w:kern w:val="0"/>
                <w:sz w:val="22"/>
              </w:rPr>
              <w:t>规格；1900*500*750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ascii="宋体" w:hAnsi="宋体" w:cs="宋体"/>
                <w:kern w:val="0"/>
                <w:sz w:val="22"/>
              </w:rPr>
            </w:pPr>
            <w:r>
              <w:rPr>
                <w:rFonts w:hint="eastAsia" w:ascii="宋体" w:hAnsi="宋体" w:cs="宋体"/>
                <w:kern w:val="0"/>
                <w:sz w:val="22"/>
              </w:rPr>
              <w:t>1、桌面：采用三聚氰胺板制作，贴面平整。              2、面材PVC封边：采用优质PVC封边，表面光滑；                                                                                                                                  3、折叠脚架，表面工艺：采用静电喷涂技术。            4：配加厚绒布桌布</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颜色：待定</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76672" behindDoc="0" locked="0" layoutInCell="1" allowOverlap="1">
                  <wp:simplePos x="0" y="0"/>
                  <wp:positionH relativeFrom="column">
                    <wp:posOffset>163195</wp:posOffset>
                  </wp:positionH>
                  <wp:positionV relativeFrom="paragraph">
                    <wp:posOffset>605790</wp:posOffset>
                  </wp:positionV>
                  <wp:extent cx="1147445" cy="684530"/>
                  <wp:effectExtent l="0" t="0" r="14605" b="1270"/>
                  <wp:wrapNone/>
                  <wp:docPr id="13" name="图片 13" descr="c68884e574c2fa463c7a4c3d6bed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68884e574c2fa463c7a4c3d6bed5e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47445" cy="684530"/>
                          </a:xfrm>
                          <a:prstGeom prst="rect">
                            <a:avLst/>
                          </a:prstGeom>
                          <a:noFill/>
                          <a:ln>
                            <a:noFill/>
                          </a:ln>
                        </pic:spPr>
                      </pic:pic>
                    </a:graphicData>
                  </a:graphic>
                </wp:anchor>
              </w:drawing>
            </w:r>
          </w:p>
        </w:tc>
        <w:tc>
          <w:tcPr>
            <w:tcW w:w="4825" w:type="dxa"/>
            <w:shd w:val="clear" w:color="000000" w:fill="FFFFFF"/>
            <w:noWrap/>
            <w:vAlign w:val="center"/>
          </w:tcPr>
          <w:p>
            <w:pPr>
              <w:widowControl/>
              <w:jc w:val="center"/>
              <w:rPr>
                <w:rFonts w:ascii="宋体" w:hAnsi="宋体" w:cs="宋体"/>
                <w:b/>
                <w:bCs/>
                <w:kern w:val="0"/>
                <w:sz w:val="22"/>
              </w:rPr>
            </w:pPr>
            <w:r>
              <w:rPr>
                <w:rFonts w:hint="eastAsia" w:ascii="宋体" w:hAnsi="宋体" w:cs="宋体"/>
                <w:b/>
                <w:bCs/>
                <w:kern w:val="0"/>
                <w:sz w:val="22"/>
              </w:rPr>
              <w:t>折叠桌</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3</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center"/>
              <w:rPr>
                <w:rFonts w:ascii="宋体" w:hAnsi="宋体" w:cs="宋体"/>
                <w:kern w:val="0"/>
                <w:sz w:val="22"/>
              </w:rPr>
            </w:pPr>
            <w:r>
              <w:rPr>
                <w:rFonts w:hint="eastAsia" w:ascii="宋体" w:hAnsi="宋体" w:cs="宋体"/>
                <w:kern w:val="0"/>
                <w:sz w:val="22"/>
              </w:rPr>
              <w:t>规格；1300*500*750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pStyle w:val="11"/>
              <w:widowControl/>
              <w:numPr>
                <w:ilvl w:val="0"/>
                <w:numId w:val="3"/>
              </w:numPr>
              <w:ind w:left="0" w:firstLine="0" w:firstLineChars="0"/>
              <w:jc w:val="left"/>
              <w:rPr>
                <w:rFonts w:ascii="宋体" w:hAnsi="宋体" w:cs="宋体"/>
                <w:kern w:val="0"/>
                <w:sz w:val="22"/>
              </w:rPr>
            </w:pPr>
            <w:r>
              <w:rPr>
                <w:rFonts w:hint="eastAsia" w:ascii="宋体" w:hAnsi="宋体" w:cs="宋体"/>
                <w:kern w:val="0"/>
                <w:sz w:val="22"/>
              </w:rPr>
              <w:t>桌面：采用三聚氰胺板制作，贴面平整。             2、面材PVC封边：采用优质PVC封边，表面光滑；                                                                                                                                  3、折叠脚架，表面工艺：采用静电喷涂技术。            4：配加厚绒布桌布</w:t>
            </w:r>
          </w:p>
          <w:p>
            <w:pPr>
              <w:pStyle w:val="2"/>
              <w:ind w:firstLine="210"/>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颜色：待定</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71552" behindDoc="0" locked="0" layoutInCell="1" allowOverlap="1">
                  <wp:simplePos x="0" y="0"/>
                  <wp:positionH relativeFrom="column">
                    <wp:posOffset>196850</wp:posOffset>
                  </wp:positionH>
                  <wp:positionV relativeFrom="paragraph">
                    <wp:posOffset>1316355</wp:posOffset>
                  </wp:positionV>
                  <wp:extent cx="1205230" cy="1181100"/>
                  <wp:effectExtent l="0" t="0" r="13970" b="0"/>
                  <wp:wrapNone/>
                  <wp:docPr id="12" name="图片 12" descr="64057e82f272fa23710d95f649fe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4057e82f272fa23710d95f649fe5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05230" cy="1181100"/>
                          </a:xfrm>
                          <a:prstGeom prst="rect">
                            <a:avLst/>
                          </a:prstGeom>
                          <a:noFill/>
                          <a:ln>
                            <a:noFill/>
                          </a:ln>
                        </pic:spPr>
                      </pic:pic>
                    </a:graphicData>
                  </a:graphic>
                </wp:anchor>
              </w:drawing>
            </w:r>
          </w:p>
        </w:tc>
        <w:tc>
          <w:tcPr>
            <w:tcW w:w="4825" w:type="dxa"/>
            <w:shd w:val="clear" w:color="000000" w:fill="FFFFFF"/>
            <w:noWrap/>
            <w:vAlign w:val="center"/>
          </w:tcPr>
          <w:p>
            <w:pPr>
              <w:widowControl/>
              <w:jc w:val="left"/>
              <w:rPr>
                <w:rFonts w:hint="eastAsia" w:ascii="宋体" w:hAnsi="宋体" w:cs="宋体"/>
                <w:kern w:val="0"/>
                <w:sz w:val="22"/>
              </w:rPr>
            </w:pPr>
            <w:r>
              <w:rPr>
                <w:rFonts w:hint="eastAsia" w:ascii="宋体" w:hAnsi="宋体" w:cs="宋体"/>
                <w:kern w:val="0"/>
                <w:sz w:val="22"/>
              </w:rPr>
              <w:t>培训椅</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8</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张</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hint="eastAsia" w:ascii="宋体" w:hAnsi="宋体" w:cs="宋体"/>
                <w:kern w:val="0"/>
                <w:sz w:val="22"/>
              </w:rPr>
            </w:pPr>
            <w:r>
              <w:rPr>
                <w:rFonts w:hint="eastAsia" w:ascii="宋体" w:hAnsi="宋体" w:cs="宋体"/>
                <w:kern w:val="0"/>
                <w:sz w:val="22"/>
              </w:rPr>
              <w:t>规格；标准</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8"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hint="eastAsia" w:ascii="宋体" w:hAnsi="宋体" w:cs="宋体"/>
                <w:kern w:val="0"/>
                <w:sz w:val="22"/>
              </w:rPr>
            </w:pPr>
            <w:r>
              <w:rPr>
                <w:rFonts w:hint="eastAsia" w:ascii="宋体" w:hAnsi="宋体" w:cs="宋体"/>
                <w:kern w:val="0"/>
                <w:sz w:val="22"/>
              </w:rPr>
              <w:t xml:space="preserve">1、座面、采用优质西皮饰面。                             </w:t>
            </w:r>
            <w:r>
              <w:rPr>
                <w:rFonts w:hint="eastAsia" w:ascii="宋体" w:hAnsi="宋体" w:cs="宋体"/>
                <w:kern w:val="0"/>
                <w:sz w:val="22"/>
              </w:rPr>
              <w:br w:type="textWrapping"/>
            </w:r>
            <w:r>
              <w:rPr>
                <w:rFonts w:hint="eastAsia" w:ascii="宋体" w:hAnsi="宋体" w:cs="宋体"/>
                <w:kern w:val="0"/>
                <w:sz w:val="22"/>
              </w:rPr>
              <w:t xml:space="preserve">2、海绵：色泽：颜色应均匀，无杂色、黄芯。气孔：无气孔，无污染。                                                                           3、椅架：采用优质钢管焊接，管壁厚度不小于1.2mm，表面烤漆处理。                                                       4、胶垫：采用优质塑胶垫，防滑、耐磨。                             5、▲水基型胶黏剂：甲苯+二甲苯:未检出；总挥发性有机物：未检出；苯:未检出；外观：乳白色，无可视粗颗粒或异物；ph值：5.5～6.0 ；黏度：≥15.0Pa•s；不挥发物：≥36.2%；干强度：≥12.0Mpa； 湿强度：≥5.0Mpa）。检测依据：GB 18583-2008《室内装饰装修材料胶粘剂中有害物质限量》HJ 2541-2016《环境标志产品 技术要求 胶粘剂》HG/T 2727-2010                                                              </w:t>
            </w:r>
            <w:r>
              <w:rPr>
                <w:rFonts w:hint="eastAsia" w:ascii="宋体" w:hAnsi="宋体" w:cs="宋体"/>
                <w:b/>
                <w:bCs/>
                <w:kern w:val="0"/>
                <w:sz w:val="22"/>
              </w:rPr>
              <w:t>提供2022年1月1日到本项目开标日由第三方检测机构出具的带有“CMA”和“CNAS”标识的水基型胶黏剂检测报告扫描件，原件备查，所有检测数据须在同一份报告中体现，检测报告中的受检单位须为投标人。</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hint="eastAsia" w:ascii="宋体" w:hAnsi="宋体" w:cs="宋体"/>
                <w:kern w:val="0"/>
                <w:sz w:val="22"/>
              </w:rPr>
            </w:pPr>
            <w:r>
              <w:rPr>
                <w:rFonts w:hint="eastAsia" w:ascii="宋体" w:hAnsi="宋体" w:cs="宋体"/>
                <w:kern w:val="0"/>
                <w:sz w:val="22"/>
              </w:rPr>
              <w:t>颜色：待定</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72576" behindDoc="0" locked="0" layoutInCell="1" allowOverlap="1">
                  <wp:simplePos x="0" y="0"/>
                  <wp:positionH relativeFrom="column">
                    <wp:posOffset>132080</wp:posOffset>
                  </wp:positionH>
                  <wp:positionV relativeFrom="paragraph">
                    <wp:posOffset>104775</wp:posOffset>
                  </wp:positionV>
                  <wp:extent cx="1409700" cy="1394460"/>
                  <wp:effectExtent l="0" t="0" r="0" b="15240"/>
                  <wp:wrapNone/>
                  <wp:docPr id="11" name="图片 11" descr="01fc04873b4dacfc8e235fa148f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fc04873b4dacfc8e235fa148f58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09700" cy="1394460"/>
                          </a:xfrm>
                          <a:prstGeom prst="rect">
                            <a:avLst/>
                          </a:prstGeom>
                          <a:noFill/>
                          <a:ln>
                            <a:noFill/>
                          </a:ln>
                        </pic:spPr>
                      </pic:pic>
                    </a:graphicData>
                  </a:graphic>
                </wp:anchor>
              </w:drawing>
            </w:r>
          </w:p>
          <w:p>
            <w:pPr>
              <w:widowControl/>
              <w:jc w:val="left"/>
              <w:rPr>
                <w:rFonts w:ascii="宋体" w:hAnsi="宋体" w:cs="宋体"/>
                <w:kern w:val="0"/>
                <w:sz w:val="24"/>
                <w:szCs w:val="24"/>
              </w:rPr>
            </w:pPr>
          </w:p>
        </w:tc>
        <w:tc>
          <w:tcPr>
            <w:tcW w:w="4825" w:type="dxa"/>
            <w:shd w:val="clear" w:color="000000" w:fill="FFFFFF"/>
            <w:noWrap/>
            <w:vAlign w:val="center"/>
          </w:tcPr>
          <w:p>
            <w:pPr>
              <w:widowControl/>
              <w:jc w:val="left"/>
              <w:rPr>
                <w:rFonts w:hint="eastAsia" w:ascii="宋体" w:hAnsi="宋体" w:cs="宋体"/>
                <w:kern w:val="0"/>
                <w:sz w:val="22"/>
              </w:rPr>
            </w:pPr>
            <w:r>
              <w:rPr>
                <w:rFonts w:hint="eastAsia" w:ascii="宋体" w:hAnsi="宋体" w:cs="宋体"/>
                <w:kern w:val="0"/>
                <w:sz w:val="22"/>
              </w:rPr>
              <w:t>培训椅</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16</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张</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hint="eastAsia" w:ascii="宋体" w:hAnsi="宋体" w:cs="宋体"/>
                <w:kern w:val="0"/>
                <w:sz w:val="22"/>
              </w:rPr>
            </w:pPr>
            <w:r>
              <w:rPr>
                <w:rFonts w:hint="eastAsia" w:ascii="宋体" w:hAnsi="宋体" w:cs="宋体"/>
                <w:kern w:val="0"/>
                <w:sz w:val="22"/>
              </w:rPr>
              <w:t>规格</w:t>
            </w:r>
            <w:r>
              <w:rPr>
                <w:rFonts w:hint="eastAsia" w:ascii="宋体" w:hAnsi="宋体" w:cs="宋体"/>
                <w:kern w:val="0"/>
                <w:sz w:val="22"/>
                <w:lang w:eastAsia="zh-CN"/>
              </w:rPr>
              <w:t>：</w:t>
            </w:r>
            <w:r>
              <w:rPr>
                <w:rFonts w:hint="eastAsia" w:ascii="宋体" w:hAnsi="宋体" w:cs="宋体"/>
                <w:kern w:val="0"/>
                <w:sz w:val="22"/>
              </w:rPr>
              <w:t>标准</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hint="eastAsia" w:ascii="宋体" w:hAnsi="宋体" w:cs="宋体"/>
                <w:kern w:val="0"/>
                <w:sz w:val="22"/>
              </w:rPr>
            </w:pPr>
            <w:r>
              <w:rPr>
                <w:rFonts w:hint="eastAsia" w:ascii="宋体" w:hAnsi="宋体" w:cs="宋体"/>
                <w:kern w:val="0"/>
                <w:sz w:val="22"/>
              </w:rPr>
              <w:t>1、高级成型PU工程塑料，坐垫优质西皮饰面，定型海绵。保留天然特性，色彩明亮、永不褪色，防水、防刮伤性能好；                                                   2、配时尚钢脚架。</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hint="eastAsia" w:ascii="宋体" w:hAnsi="宋体" w:cs="宋体"/>
                <w:kern w:val="0"/>
                <w:sz w:val="22"/>
              </w:rPr>
            </w:pPr>
            <w:r>
              <w:rPr>
                <w:rFonts w:hint="eastAsia" w:ascii="宋体" w:hAnsi="宋体" w:cs="宋体"/>
                <w:kern w:val="0"/>
                <w:sz w:val="22"/>
              </w:rPr>
              <w:t>颜色：待定</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65408" behindDoc="0" locked="0" layoutInCell="1" allowOverlap="1">
                  <wp:simplePos x="0" y="0"/>
                  <wp:positionH relativeFrom="column">
                    <wp:posOffset>15875</wp:posOffset>
                  </wp:positionH>
                  <wp:positionV relativeFrom="paragraph">
                    <wp:posOffset>60325</wp:posOffset>
                  </wp:positionV>
                  <wp:extent cx="1317625" cy="1419860"/>
                  <wp:effectExtent l="0" t="0" r="15875" b="8890"/>
                  <wp:wrapNone/>
                  <wp:docPr id="10" name="图片 10" descr="cfd71a0b4d1150e73c91762032b8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fd71a0b4d1150e73c91762032b8b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17625" cy="1419860"/>
                          </a:xfrm>
                          <a:prstGeom prst="rect">
                            <a:avLst/>
                          </a:prstGeom>
                          <a:noFill/>
                          <a:ln>
                            <a:noFill/>
                          </a:ln>
                        </pic:spPr>
                      </pic:pic>
                    </a:graphicData>
                  </a:graphic>
                </wp:anchor>
              </w:drawing>
            </w:r>
          </w:p>
        </w:tc>
        <w:tc>
          <w:tcPr>
            <w:tcW w:w="4825" w:type="dxa"/>
            <w:shd w:val="clear" w:color="000000" w:fill="FFFFFF"/>
            <w:noWrap/>
            <w:vAlign w:val="center"/>
          </w:tcPr>
          <w:p>
            <w:pPr>
              <w:widowControl/>
              <w:jc w:val="left"/>
              <w:rPr>
                <w:rFonts w:hint="eastAsia" w:ascii="宋体" w:hAnsi="宋体" w:cs="宋体"/>
                <w:kern w:val="0"/>
                <w:sz w:val="22"/>
              </w:rPr>
            </w:pPr>
            <w:r>
              <w:rPr>
                <w:rFonts w:hint="eastAsia" w:ascii="宋体" w:hAnsi="宋体" w:cs="宋体"/>
                <w:kern w:val="0"/>
                <w:sz w:val="22"/>
              </w:rPr>
              <w:t>演讲台</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1</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hint="eastAsia" w:ascii="宋体" w:hAnsi="宋体" w:cs="宋体"/>
                <w:kern w:val="0"/>
                <w:sz w:val="22"/>
              </w:rPr>
            </w:pPr>
            <w:r>
              <w:rPr>
                <w:rFonts w:hint="eastAsia" w:ascii="宋体" w:hAnsi="宋体" w:cs="宋体"/>
                <w:kern w:val="0"/>
                <w:sz w:val="22"/>
              </w:rPr>
              <w:t>规格</w:t>
            </w:r>
            <w:r>
              <w:rPr>
                <w:rFonts w:hint="eastAsia" w:ascii="宋体" w:hAnsi="宋体" w:cs="宋体"/>
                <w:kern w:val="0"/>
                <w:sz w:val="22"/>
                <w:lang w:eastAsia="zh-CN"/>
              </w:rPr>
              <w:t>：</w:t>
            </w:r>
            <w:r>
              <w:rPr>
                <w:rFonts w:hint="eastAsia" w:ascii="宋体" w:hAnsi="宋体" w:cs="宋体"/>
                <w:kern w:val="0"/>
                <w:sz w:val="22"/>
              </w:rPr>
              <w:t>800*600*1150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hint="eastAsia" w:ascii="宋体" w:hAnsi="宋体" w:cs="宋体"/>
                <w:kern w:val="0"/>
                <w:sz w:val="22"/>
              </w:rPr>
            </w:pPr>
            <w:r>
              <w:rPr>
                <w:rFonts w:hint="eastAsia" w:ascii="宋体" w:hAnsi="宋体" w:cs="宋体"/>
                <w:kern w:val="0"/>
                <w:sz w:val="22"/>
              </w:rPr>
              <w:t xml:space="preserve">1、基材：采用中纤板，人造板游离甲醛放量达到E1级标准。                                                                   2、面贴木皮：含水率：7%～8.5%，甲醛释放量：未检出，总挥发性有机化合物（TVOC）：未检出。                                                          3、水性漆：VOC含量：未检出，总铅含量：未检出，可溶性重金属含量：镉（Cd）含量：未检出，铬（Cr）含量：未检出，汞（Hg）含量：未检出，乙二醇醚及醚酯总和含量：未检出。符合 GB 18581-2020《木器涂料中有害物质限量》。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noWrap/>
            <w:vAlign w:val="center"/>
          </w:tcPr>
          <w:p>
            <w:pPr>
              <w:widowControl/>
              <w:jc w:val="left"/>
              <w:rPr>
                <w:rFonts w:hint="eastAsia" w:ascii="宋体" w:hAnsi="宋体" w:cs="宋体"/>
                <w:kern w:val="0"/>
                <w:sz w:val="22"/>
              </w:rPr>
            </w:pPr>
            <w:r>
              <w:rPr>
                <w:rFonts w:hint="eastAsia" w:ascii="宋体" w:hAnsi="宋体" w:cs="宋体"/>
                <w:kern w:val="0"/>
                <w:sz w:val="22"/>
              </w:rPr>
              <w:t>颜色：如图</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66432" behindDoc="0" locked="0" layoutInCell="1" allowOverlap="1">
                  <wp:simplePos x="0" y="0"/>
                  <wp:positionH relativeFrom="column">
                    <wp:posOffset>157480</wp:posOffset>
                  </wp:positionH>
                  <wp:positionV relativeFrom="paragraph">
                    <wp:posOffset>502285</wp:posOffset>
                  </wp:positionV>
                  <wp:extent cx="1205230" cy="1303655"/>
                  <wp:effectExtent l="0" t="0" r="13970" b="10795"/>
                  <wp:wrapNone/>
                  <wp:docPr id="9" name="图片 9" descr="ceabf46aac58838d1e43abdae15c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eabf46aac58838d1e43abdae15cee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05230" cy="1303655"/>
                          </a:xfrm>
                          <a:prstGeom prst="rect">
                            <a:avLst/>
                          </a:prstGeom>
                          <a:noFill/>
                          <a:ln>
                            <a:noFill/>
                          </a:ln>
                        </pic:spPr>
                      </pic:pic>
                    </a:graphicData>
                  </a:graphic>
                </wp:anchor>
              </w:drawing>
            </w:r>
          </w:p>
        </w:tc>
        <w:tc>
          <w:tcPr>
            <w:tcW w:w="4825" w:type="dxa"/>
            <w:shd w:val="clear" w:color="000000" w:fill="FFFFFF"/>
            <w:noWrap/>
            <w:vAlign w:val="center"/>
          </w:tcPr>
          <w:p>
            <w:pPr>
              <w:widowControl/>
              <w:jc w:val="left"/>
              <w:rPr>
                <w:rFonts w:hint="eastAsia" w:ascii="宋体" w:hAnsi="宋体" w:cs="宋体"/>
                <w:kern w:val="0"/>
                <w:sz w:val="22"/>
              </w:rPr>
            </w:pPr>
            <w:r>
              <w:rPr>
                <w:rFonts w:hint="eastAsia" w:ascii="宋体" w:hAnsi="宋体" w:cs="宋体"/>
                <w:kern w:val="0"/>
                <w:sz w:val="22"/>
              </w:rPr>
              <w:t>资料柜</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2</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hint="eastAsia" w:ascii="宋体" w:hAnsi="宋体" w:cs="宋体"/>
                <w:kern w:val="0"/>
                <w:sz w:val="22"/>
              </w:rPr>
            </w:pPr>
            <w:r>
              <w:rPr>
                <w:rFonts w:hint="eastAsia" w:ascii="宋体" w:hAnsi="宋体" w:cs="宋体"/>
                <w:kern w:val="0"/>
                <w:sz w:val="22"/>
              </w:rPr>
              <w:t>规格：832*400*2288</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6"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hint="eastAsia" w:ascii="宋体" w:hAnsi="宋体" w:cs="宋体"/>
                <w:kern w:val="0"/>
                <w:sz w:val="22"/>
              </w:rPr>
            </w:pPr>
            <w:r>
              <w:rPr>
                <w:rFonts w:hint="eastAsia" w:ascii="宋体" w:hAnsi="宋体" w:cs="宋体"/>
                <w:kern w:val="0"/>
                <w:sz w:val="22"/>
              </w:rPr>
              <w:t>1、柜体：采用E1级三聚氰胺饰面刨花板制作，贴面平整；</w:t>
            </w:r>
            <w:r>
              <w:rPr>
                <w:rFonts w:hint="eastAsia" w:ascii="宋体" w:hAnsi="宋体" w:cs="宋体"/>
                <w:kern w:val="0"/>
                <w:sz w:val="22"/>
              </w:rPr>
              <w:br w:type="textWrapping"/>
            </w:r>
            <w:r>
              <w:rPr>
                <w:rFonts w:hint="eastAsia" w:ascii="宋体" w:hAnsi="宋体" w:cs="宋体"/>
                <w:kern w:val="0"/>
                <w:sz w:val="22"/>
              </w:rPr>
              <w:t xml:space="preserve">2、三聚氰胺饰面刨花板：静曲强度：≥44.5MPa，弹性模量：≥5380MPa，内胶合强度：≥0.93MPa，表面胶合强度：≥2.90MPa，含水率：7%～8.5%，密度：0.80～0.90g/cm³，甲醛释放量(1m³气候箱法)：≤0.014 mg/m³;苯：未检出，甲苯：未检出，二甲苯：未检出，总挥发性有机化合物（TVOC）：未检出。                   3、封边：采用优质PVC封边，表面光滑，无节疤、凹凸。                                                                    4、采用优质的三合一偏心连接件连接，表面镀锌，无锈点。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noWrap/>
            <w:vAlign w:val="center"/>
          </w:tcPr>
          <w:p>
            <w:pPr>
              <w:widowControl/>
              <w:jc w:val="left"/>
              <w:rPr>
                <w:rFonts w:hint="eastAsia" w:ascii="宋体" w:hAnsi="宋体" w:cs="宋体"/>
                <w:kern w:val="0"/>
                <w:sz w:val="22"/>
              </w:rPr>
            </w:pPr>
            <w:r>
              <w:rPr>
                <w:rFonts w:hint="eastAsia" w:ascii="宋体" w:hAnsi="宋体" w:cs="宋体"/>
                <w:kern w:val="0"/>
                <w:sz w:val="22"/>
              </w:rPr>
              <w:t>颜色：木纹色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69504" behindDoc="0" locked="0" layoutInCell="1" allowOverlap="1">
                  <wp:simplePos x="0" y="0"/>
                  <wp:positionH relativeFrom="column">
                    <wp:posOffset>-42545</wp:posOffset>
                  </wp:positionH>
                  <wp:positionV relativeFrom="paragraph">
                    <wp:posOffset>511175</wp:posOffset>
                  </wp:positionV>
                  <wp:extent cx="1574800" cy="1651000"/>
                  <wp:effectExtent l="0" t="0" r="6350" b="6350"/>
                  <wp:wrapNone/>
                  <wp:docPr id="8" name="图片 8" descr="ceabf46aac58838d1e43abdae15c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eabf46aac58838d1e43abdae15cee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574800" cy="1651000"/>
                          </a:xfrm>
                          <a:prstGeom prst="rect">
                            <a:avLst/>
                          </a:prstGeom>
                          <a:noFill/>
                          <a:ln>
                            <a:noFill/>
                          </a:ln>
                        </pic:spPr>
                      </pic:pic>
                    </a:graphicData>
                  </a:graphic>
                </wp:anchor>
              </w:drawing>
            </w:r>
          </w:p>
        </w:tc>
        <w:tc>
          <w:tcPr>
            <w:tcW w:w="4825" w:type="dxa"/>
            <w:shd w:val="clear" w:color="000000" w:fill="FFFFFF"/>
            <w:noWrap/>
            <w:vAlign w:val="center"/>
          </w:tcPr>
          <w:p>
            <w:pPr>
              <w:widowControl/>
              <w:jc w:val="left"/>
              <w:rPr>
                <w:rFonts w:hint="eastAsia" w:ascii="宋体" w:hAnsi="宋体" w:cs="宋体"/>
                <w:kern w:val="0"/>
                <w:sz w:val="22"/>
              </w:rPr>
            </w:pPr>
            <w:r>
              <w:rPr>
                <w:rFonts w:hint="eastAsia" w:ascii="宋体" w:hAnsi="宋体" w:cs="宋体"/>
                <w:kern w:val="0"/>
                <w:sz w:val="22"/>
              </w:rPr>
              <w:t>储物柜</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2</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hint="eastAsia" w:ascii="宋体" w:hAnsi="宋体" w:cs="宋体"/>
                <w:kern w:val="0"/>
                <w:sz w:val="22"/>
              </w:rPr>
            </w:pPr>
            <w:r>
              <w:rPr>
                <w:rFonts w:hint="eastAsia" w:ascii="宋体" w:hAnsi="宋体" w:cs="宋体"/>
                <w:kern w:val="0"/>
                <w:sz w:val="22"/>
              </w:rPr>
              <w:t>规格：930*600*2288</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6"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numPr>
                <w:ilvl w:val="0"/>
                <w:numId w:val="4"/>
              </w:numPr>
              <w:jc w:val="left"/>
              <w:rPr>
                <w:rFonts w:hint="eastAsia" w:ascii="宋体" w:hAnsi="宋体" w:cs="宋体"/>
                <w:kern w:val="0"/>
                <w:sz w:val="22"/>
              </w:rPr>
            </w:pPr>
            <w:r>
              <w:rPr>
                <w:rFonts w:hint="eastAsia" w:ascii="宋体" w:hAnsi="宋体" w:cs="宋体"/>
                <w:kern w:val="0"/>
                <w:sz w:val="22"/>
              </w:rPr>
              <w:t>柜体：采用E1级三聚氰胺饰面刨花板制作，贴面平整；</w:t>
            </w:r>
            <w:r>
              <w:rPr>
                <w:rFonts w:hint="eastAsia" w:ascii="宋体" w:hAnsi="宋体" w:cs="宋体"/>
                <w:kern w:val="0"/>
                <w:sz w:val="22"/>
              </w:rPr>
              <w:br w:type="textWrapping"/>
            </w:r>
            <w:r>
              <w:rPr>
                <w:rFonts w:hint="eastAsia" w:ascii="宋体" w:hAnsi="宋体" w:cs="宋体"/>
                <w:kern w:val="0"/>
                <w:sz w:val="22"/>
              </w:rPr>
              <w:t xml:space="preserve">2、三聚氰胺饰面刨花板：静曲强度：≥44.5MPa，弹性模量：≥5380MPa，内胶合强度：≥0.93MPa，表面胶合强度：≥2.90MPa，含水率：7%～8.5%，密度：0.80～0.90g/cm³，甲醛释放量(1m³气候箱法)：≤0.014 mg/m³;苯：未检出，甲苯：未检出，二甲苯：未检出，总挥发性有机化合物（TVOC）：未检出。                  </w:t>
            </w:r>
          </w:p>
          <w:p>
            <w:pPr>
              <w:widowControl/>
              <w:numPr>
                <w:ilvl w:val="0"/>
                <w:numId w:val="0"/>
              </w:numPr>
              <w:jc w:val="left"/>
              <w:rPr>
                <w:rFonts w:hint="eastAsia" w:ascii="宋体" w:hAnsi="宋体" w:cs="宋体"/>
                <w:kern w:val="0"/>
                <w:sz w:val="22"/>
              </w:rPr>
            </w:pPr>
            <w:r>
              <w:rPr>
                <w:rFonts w:hint="eastAsia" w:ascii="宋体" w:hAnsi="宋体" w:cs="宋体"/>
                <w:kern w:val="0"/>
                <w:sz w:val="22"/>
              </w:rPr>
              <w:t xml:space="preserve"> 3、封边：采用优质PVC封边，表面光滑，无节疤、凹凸。                                                                    4、采用优质的三合一偏心连接件连接，表面镀锌，无锈点。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noWrap/>
            <w:vAlign w:val="center"/>
          </w:tcPr>
          <w:p>
            <w:pPr>
              <w:widowControl/>
              <w:jc w:val="left"/>
              <w:rPr>
                <w:rFonts w:hint="eastAsia" w:ascii="宋体" w:hAnsi="宋体" w:cs="宋体"/>
                <w:kern w:val="0"/>
                <w:sz w:val="22"/>
              </w:rPr>
            </w:pPr>
            <w:r>
              <w:rPr>
                <w:rFonts w:hint="eastAsia" w:ascii="宋体" w:hAnsi="宋体" w:cs="宋体"/>
                <w:kern w:val="0"/>
                <w:sz w:val="22"/>
              </w:rPr>
              <w:t>颜色：木纹色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77696" behindDoc="0" locked="0" layoutInCell="1" allowOverlap="1">
                  <wp:simplePos x="0" y="0"/>
                  <wp:positionH relativeFrom="column">
                    <wp:posOffset>158750</wp:posOffset>
                  </wp:positionH>
                  <wp:positionV relativeFrom="paragraph">
                    <wp:posOffset>540385</wp:posOffset>
                  </wp:positionV>
                  <wp:extent cx="1192530" cy="684530"/>
                  <wp:effectExtent l="0" t="0" r="7620" b="127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flipV="1">
                            <a:off x="0" y="0"/>
                            <a:ext cx="1192530" cy="684530"/>
                          </a:xfrm>
                          <a:prstGeom prst="rect">
                            <a:avLst/>
                          </a:prstGeom>
                          <a:noFill/>
                          <a:ln>
                            <a:noFill/>
                          </a:ln>
                        </pic:spPr>
                      </pic:pic>
                    </a:graphicData>
                  </a:graphic>
                </wp:anchor>
              </w:drawing>
            </w:r>
          </w:p>
        </w:tc>
        <w:tc>
          <w:tcPr>
            <w:tcW w:w="4825" w:type="dxa"/>
            <w:shd w:val="clear" w:color="000000" w:fill="FFFFFF"/>
            <w:noWrap/>
            <w:vAlign w:val="center"/>
          </w:tcPr>
          <w:p>
            <w:pPr>
              <w:widowControl/>
              <w:jc w:val="left"/>
              <w:rPr>
                <w:rFonts w:hint="eastAsia" w:ascii="宋体" w:hAnsi="宋体" w:cs="宋体"/>
                <w:kern w:val="0"/>
                <w:sz w:val="22"/>
              </w:rPr>
            </w:pPr>
            <w:r>
              <w:rPr>
                <w:rFonts w:hint="eastAsia" w:ascii="宋体" w:hAnsi="宋体" w:cs="宋体"/>
                <w:kern w:val="0"/>
                <w:sz w:val="22"/>
              </w:rPr>
              <w:t>更衣柜</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2</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hint="eastAsia" w:ascii="宋体" w:hAnsi="宋体" w:cs="宋体"/>
                <w:kern w:val="0"/>
                <w:sz w:val="22"/>
              </w:rPr>
            </w:pPr>
            <w:r>
              <w:rPr>
                <w:rFonts w:hint="eastAsia" w:ascii="宋体" w:hAnsi="宋体" w:cs="宋体"/>
                <w:kern w:val="0"/>
                <w:sz w:val="22"/>
              </w:rPr>
              <w:t>规格：800*600*2288</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8"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numPr>
                <w:ilvl w:val="0"/>
                <w:numId w:val="5"/>
              </w:numPr>
              <w:jc w:val="left"/>
              <w:rPr>
                <w:rFonts w:hint="eastAsia" w:ascii="宋体" w:hAnsi="宋体" w:cs="宋体"/>
                <w:kern w:val="0"/>
                <w:sz w:val="22"/>
              </w:rPr>
            </w:pPr>
            <w:r>
              <w:rPr>
                <w:rFonts w:hint="eastAsia" w:ascii="宋体" w:hAnsi="宋体" w:cs="宋体"/>
                <w:kern w:val="0"/>
                <w:sz w:val="22"/>
              </w:rPr>
              <w:t>柜体：采用E1级三聚氰胺饰面刨花板制作，贴面平整；</w:t>
            </w:r>
            <w:r>
              <w:rPr>
                <w:rFonts w:hint="eastAsia" w:ascii="宋体" w:hAnsi="宋体" w:cs="宋体"/>
                <w:kern w:val="0"/>
                <w:sz w:val="22"/>
              </w:rPr>
              <w:br w:type="textWrapping"/>
            </w:r>
            <w:r>
              <w:rPr>
                <w:rFonts w:hint="eastAsia" w:ascii="宋体" w:hAnsi="宋体" w:cs="宋体"/>
                <w:kern w:val="0"/>
                <w:sz w:val="22"/>
              </w:rPr>
              <w:t xml:space="preserve">2、三聚氰胺饰面刨花板：静曲强度：≥44.5MPa，弹性模量：≥5380MPa，内胶合强度：≥0.93MPa，表面胶合强度：≥2.90MPa，含水率：7%～8.5%，密度：0.80～0.90g/cm³，甲醛释放量(1m³气候箱法)：≤0.014 mg/m³;苯：未检出，甲苯：未检出，二甲苯：未检出，总挥发性有机化合物（TVOC）：未检出。                  </w:t>
            </w:r>
          </w:p>
          <w:p>
            <w:pPr>
              <w:widowControl/>
              <w:numPr>
                <w:ilvl w:val="0"/>
                <w:numId w:val="0"/>
              </w:numPr>
              <w:jc w:val="left"/>
              <w:rPr>
                <w:rFonts w:hint="eastAsia" w:ascii="宋体" w:hAnsi="宋体" w:cs="宋体"/>
                <w:kern w:val="0"/>
                <w:sz w:val="22"/>
              </w:rPr>
            </w:pPr>
            <w:r>
              <w:rPr>
                <w:rFonts w:hint="eastAsia" w:ascii="宋体" w:hAnsi="宋体" w:cs="宋体"/>
                <w:kern w:val="0"/>
                <w:sz w:val="22"/>
              </w:rPr>
              <w:t xml:space="preserve"> 3、封边：采用优质PVC封边，表面光滑，无节疤、凹凸。                                                                    4、采用优质的三合一偏心连接件连接，表面镀锌，无锈点。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noWrap/>
            <w:vAlign w:val="center"/>
          </w:tcPr>
          <w:p>
            <w:pPr>
              <w:widowControl/>
              <w:jc w:val="left"/>
              <w:rPr>
                <w:rFonts w:hint="eastAsia" w:ascii="宋体" w:hAnsi="宋体" w:cs="宋体"/>
                <w:kern w:val="0"/>
                <w:sz w:val="22"/>
              </w:rPr>
            </w:pPr>
            <w:r>
              <w:rPr>
                <w:rFonts w:hint="eastAsia" w:ascii="宋体" w:hAnsi="宋体" w:cs="宋体"/>
                <w:kern w:val="0"/>
                <w:sz w:val="22"/>
              </w:rPr>
              <w:t>颜色：木纹色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78720" behindDoc="0" locked="0" layoutInCell="1" allowOverlap="1">
                  <wp:simplePos x="0" y="0"/>
                  <wp:positionH relativeFrom="column">
                    <wp:posOffset>220345</wp:posOffset>
                  </wp:positionH>
                  <wp:positionV relativeFrom="paragraph">
                    <wp:posOffset>1226820</wp:posOffset>
                  </wp:positionV>
                  <wp:extent cx="1343025" cy="775335"/>
                  <wp:effectExtent l="0" t="0" r="9525" b="571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343025" cy="775335"/>
                          </a:xfrm>
                          <a:prstGeom prst="rect">
                            <a:avLst/>
                          </a:prstGeom>
                          <a:noFill/>
                          <a:ln>
                            <a:noFill/>
                          </a:ln>
                        </pic:spPr>
                      </pic:pic>
                    </a:graphicData>
                  </a:graphic>
                </wp:anchor>
              </w:drawing>
            </w:r>
          </w:p>
        </w:tc>
        <w:tc>
          <w:tcPr>
            <w:tcW w:w="4825" w:type="dxa"/>
            <w:shd w:val="clear" w:color="000000" w:fill="FFFFFF"/>
            <w:noWrap/>
            <w:vAlign w:val="center"/>
          </w:tcPr>
          <w:p>
            <w:pPr>
              <w:widowControl/>
              <w:jc w:val="left"/>
              <w:rPr>
                <w:rFonts w:hint="eastAsia" w:ascii="宋体" w:hAnsi="宋体" w:cs="宋体"/>
                <w:kern w:val="0"/>
                <w:sz w:val="22"/>
              </w:rPr>
            </w:pPr>
            <w:r>
              <w:rPr>
                <w:rFonts w:hint="eastAsia" w:ascii="宋体" w:hAnsi="宋体" w:cs="宋体"/>
                <w:kern w:val="0"/>
                <w:sz w:val="22"/>
              </w:rPr>
              <w:t>6门更衣柜</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1</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hint="eastAsia" w:ascii="宋体" w:hAnsi="宋体" w:cs="宋体"/>
                <w:kern w:val="0"/>
                <w:sz w:val="22"/>
              </w:rPr>
            </w:pPr>
            <w:r>
              <w:rPr>
                <w:rFonts w:hint="eastAsia" w:ascii="宋体" w:hAnsi="宋体" w:cs="宋体"/>
                <w:kern w:val="0"/>
                <w:sz w:val="22"/>
              </w:rPr>
              <w:t>规格：1290*600*2288</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8"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numPr>
                <w:ilvl w:val="0"/>
                <w:numId w:val="6"/>
              </w:numPr>
              <w:jc w:val="left"/>
              <w:rPr>
                <w:rFonts w:hint="eastAsia" w:ascii="宋体" w:hAnsi="宋体" w:cs="宋体"/>
                <w:kern w:val="0"/>
                <w:sz w:val="22"/>
              </w:rPr>
            </w:pPr>
            <w:r>
              <w:rPr>
                <w:rFonts w:hint="eastAsia" w:ascii="宋体" w:hAnsi="宋体" w:cs="宋体"/>
                <w:kern w:val="0"/>
                <w:sz w:val="22"/>
              </w:rPr>
              <w:t>柜体：采用E1级三聚氰胺饰面刨花板制作，贴面平整；</w:t>
            </w:r>
            <w:r>
              <w:rPr>
                <w:rFonts w:hint="eastAsia" w:ascii="宋体" w:hAnsi="宋体" w:cs="宋体"/>
                <w:kern w:val="0"/>
                <w:sz w:val="22"/>
              </w:rPr>
              <w:br w:type="textWrapping"/>
            </w:r>
            <w:r>
              <w:rPr>
                <w:rFonts w:hint="eastAsia" w:ascii="宋体" w:hAnsi="宋体" w:cs="宋体"/>
                <w:kern w:val="0"/>
                <w:sz w:val="22"/>
              </w:rPr>
              <w:t xml:space="preserve">2、三聚氰胺饰面刨花板：静曲强度：≥44.5MPa，弹性模量：≥5380MPa，内胶合强度：≥0.93MPa，表面胶合强度：≥2.90MPa，含水率：7%～8.5%，密度：0.80～0.90g/cm³，甲醛释放量(1m³气候箱法)：≤0.014 mg/m³;苯：未检出，甲苯：未检出，二甲苯：未检出，总挥发性有机化合物（TVOC）：未检出。                  </w:t>
            </w:r>
          </w:p>
          <w:p>
            <w:pPr>
              <w:widowControl/>
              <w:numPr>
                <w:ilvl w:val="0"/>
                <w:numId w:val="0"/>
              </w:numPr>
              <w:jc w:val="left"/>
              <w:rPr>
                <w:rFonts w:hint="eastAsia" w:ascii="宋体" w:hAnsi="宋体" w:cs="宋体"/>
                <w:kern w:val="0"/>
                <w:sz w:val="22"/>
              </w:rPr>
            </w:pPr>
            <w:r>
              <w:rPr>
                <w:rFonts w:hint="eastAsia" w:ascii="宋体" w:hAnsi="宋体" w:cs="宋体"/>
                <w:kern w:val="0"/>
                <w:sz w:val="22"/>
              </w:rPr>
              <w:t xml:space="preserve"> 3、封边：采用优质PVC封边，表面光滑，无节疤、凹凸。                                                                    4、采用优质的三合一偏心连接件连接，表面镀锌，无锈点。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noWrap/>
            <w:vAlign w:val="center"/>
          </w:tcPr>
          <w:p>
            <w:pPr>
              <w:widowControl/>
              <w:jc w:val="left"/>
              <w:rPr>
                <w:rFonts w:hint="eastAsia" w:ascii="宋体" w:hAnsi="宋体" w:cs="宋体"/>
                <w:kern w:val="0"/>
                <w:sz w:val="22"/>
              </w:rPr>
            </w:pPr>
            <w:r>
              <w:rPr>
                <w:rFonts w:hint="eastAsia" w:ascii="宋体" w:hAnsi="宋体" w:cs="宋体"/>
                <w:kern w:val="0"/>
                <w:sz w:val="22"/>
              </w:rPr>
              <w:t>颜色：木纹色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79744" behindDoc="0" locked="0" layoutInCell="1" allowOverlap="1">
                  <wp:simplePos x="0" y="0"/>
                  <wp:positionH relativeFrom="column">
                    <wp:posOffset>39370</wp:posOffset>
                  </wp:positionH>
                  <wp:positionV relativeFrom="paragraph">
                    <wp:posOffset>278765</wp:posOffset>
                  </wp:positionV>
                  <wp:extent cx="1443990" cy="829310"/>
                  <wp:effectExtent l="0" t="0" r="3810" b="889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43990" cy="829310"/>
                          </a:xfrm>
                          <a:prstGeom prst="rect">
                            <a:avLst/>
                          </a:prstGeom>
                          <a:noFill/>
                          <a:ln>
                            <a:noFill/>
                          </a:ln>
                        </pic:spPr>
                      </pic:pic>
                    </a:graphicData>
                  </a:graphic>
                </wp:anchor>
              </w:drawing>
            </w:r>
          </w:p>
        </w:tc>
        <w:tc>
          <w:tcPr>
            <w:tcW w:w="4825" w:type="dxa"/>
            <w:shd w:val="clear" w:color="000000" w:fill="FFFFFF"/>
            <w:noWrap/>
            <w:vAlign w:val="center"/>
          </w:tcPr>
          <w:p>
            <w:pPr>
              <w:widowControl/>
              <w:jc w:val="left"/>
              <w:rPr>
                <w:rFonts w:hint="eastAsia" w:ascii="宋体" w:hAnsi="宋体" w:cs="宋体"/>
                <w:kern w:val="0"/>
                <w:sz w:val="22"/>
              </w:rPr>
            </w:pPr>
            <w:r>
              <w:rPr>
                <w:rFonts w:hint="eastAsia" w:ascii="宋体" w:hAnsi="宋体" w:cs="宋体"/>
                <w:kern w:val="0"/>
                <w:sz w:val="22"/>
              </w:rPr>
              <w:t>储物柜</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1</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hint="eastAsia" w:ascii="宋体" w:hAnsi="宋体" w:cs="宋体"/>
                <w:kern w:val="0"/>
                <w:sz w:val="22"/>
              </w:rPr>
            </w:pPr>
            <w:r>
              <w:rPr>
                <w:rFonts w:hint="eastAsia" w:ascii="宋体" w:hAnsi="宋体" w:cs="宋体"/>
                <w:kern w:val="0"/>
                <w:sz w:val="22"/>
              </w:rPr>
              <w:t>规格：1250*600*1900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hint="eastAsia" w:ascii="宋体" w:hAnsi="宋体" w:cs="宋体"/>
                <w:kern w:val="0"/>
                <w:sz w:val="22"/>
              </w:rPr>
            </w:pPr>
            <w:r>
              <w:rPr>
                <w:rFonts w:hint="eastAsia" w:ascii="宋体" w:hAnsi="宋体" w:cs="宋体"/>
                <w:kern w:val="0"/>
                <w:sz w:val="22"/>
              </w:rPr>
              <w:t>柜体：采用E1级三聚氰胺饰面刨花板制作，贴面平整；</w:t>
            </w:r>
            <w:r>
              <w:rPr>
                <w:rFonts w:hint="eastAsia" w:ascii="宋体" w:hAnsi="宋体" w:cs="宋体"/>
                <w:kern w:val="0"/>
                <w:sz w:val="22"/>
              </w:rPr>
              <w:br w:type="textWrapping"/>
            </w:r>
            <w:r>
              <w:rPr>
                <w:rFonts w:hint="eastAsia" w:ascii="宋体" w:hAnsi="宋体" w:cs="宋体"/>
                <w:kern w:val="0"/>
                <w:sz w:val="22"/>
              </w:rPr>
              <w:t xml:space="preserve">2、三聚氰胺饰面刨花板：静曲强度：≥44.5MPa，弹性模量：≥5380MPa，内胶合强度：≥0.93MPa，表面胶合强度：≥2.90MPa，含水率：7%～8.5%，密度：0.80～0.90g/cm³，甲醛释放量(1m³气候箱法)：≤0.014 mg/m³;苯：未检出，甲苯：未检出，二甲苯：未检出，总挥发性有机化合物（TVOC）：未检出。                  </w:t>
            </w:r>
          </w:p>
          <w:p>
            <w:pPr>
              <w:widowControl/>
              <w:jc w:val="left"/>
              <w:rPr>
                <w:rFonts w:hint="eastAsia" w:ascii="宋体" w:hAnsi="宋体" w:cs="宋体"/>
                <w:kern w:val="0"/>
                <w:sz w:val="22"/>
              </w:rPr>
            </w:pPr>
            <w:r>
              <w:rPr>
                <w:rFonts w:hint="eastAsia" w:ascii="宋体" w:hAnsi="宋体" w:cs="宋体"/>
                <w:kern w:val="0"/>
                <w:sz w:val="22"/>
              </w:rPr>
              <w:t xml:space="preserve"> 3、封边：采用优质PVC封边，表面光滑，无节疤、凹凸。                                                                    4、采用优质的三合一偏心连接件连接，表面镀锌，无锈点。                              </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noWrap/>
            <w:vAlign w:val="center"/>
          </w:tcPr>
          <w:p>
            <w:pPr>
              <w:widowControl/>
              <w:jc w:val="left"/>
              <w:rPr>
                <w:rFonts w:hint="eastAsia" w:ascii="宋体" w:hAnsi="宋体" w:cs="宋体"/>
                <w:kern w:val="0"/>
                <w:sz w:val="22"/>
              </w:rPr>
            </w:pPr>
            <w:r>
              <w:rPr>
                <w:rFonts w:hint="eastAsia" w:ascii="宋体" w:hAnsi="宋体" w:cs="宋体"/>
                <w:kern w:val="0"/>
                <w:sz w:val="22"/>
              </w:rPr>
              <w:t>颜色：木纹色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80768" behindDoc="0" locked="0" layoutInCell="1" allowOverlap="1">
                  <wp:simplePos x="0" y="0"/>
                  <wp:positionH relativeFrom="column">
                    <wp:posOffset>158750</wp:posOffset>
                  </wp:positionH>
                  <wp:positionV relativeFrom="paragraph">
                    <wp:posOffset>1209675</wp:posOffset>
                  </wp:positionV>
                  <wp:extent cx="1320165" cy="1794510"/>
                  <wp:effectExtent l="0" t="0" r="13335" b="1524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20165" cy="1794510"/>
                          </a:xfrm>
                          <a:prstGeom prst="rect">
                            <a:avLst/>
                          </a:prstGeom>
                          <a:noFill/>
                          <a:ln>
                            <a:noFill/>
                          </a:ln>
                        </pic:spPr>
                      </pic:pic>
                    </a:graphicData>
                  </a:graphic>
                </wp:anchor>
              </w:drawing>
            </w:r>
          </w:p>
        </w:tc>
        <w:tc>
          <w:tcPr>
            <w:tcW w:w="4825" w:type="dxa"/>
            <w:shd w:val="clear" w:color="000000" w:fill="FFFFFF"/>
            <w:noWrap/>
            <w:vAlign w:val="center"/>
          </w:tcPr>
          <w:p>
            <w:pPr>
              <w:widowControl/>
              <w:jc w:val="left"/>
              <w:rPr>
                <w:rFonts w:hint="eastAsia" w:ascii="宋体" w:hAnsi="宋体" w:cs="宋体"/>
                <w:kern w:val="0"/>
                <w:sz w:val="22"/>
              </w:rPr>
            </w:pPr>
            <w:r>
              <w:rPr>
                <w:rFonts w:hint="eastAsia" w:ascii="宋体" w:hAnsi="宋体" w:cs="宋体"/>
                <w:kern w:val="0"/>
                <w:sz w:val="22"/>
              </w:rPr>
              <w:t>置物柜</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1</w:t>
            </w:r>
          </w:p>
        </w:tc>
        <w:tc>
          <w:tcPr>
            <w:tcW w:w="639" w:type="dxa"/>
            <w:vMerge w:val="restart"/>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hint="eastAsia" w:ascii="宋体" w:hAnsi="宋体" w:cs="宋体"/>
                <w:kern w:val="0"/>
                <w:sz w:val="22"/>
              </w:rPr>
            </w:pPr>
            <w:r>
              <w:rPr>
                <w:rFonts w:hint="eastAsia" w:ascii="宋体" w:hAnsi="宋体" w:cs="宋体"/>
                <w:kern w:val="0"/>
                <w:sz w:val="22"/>
              </w:rPr>
              <w:t>1500*500*2000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8"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ascii="宋体" w:hAnsi="宋体" w:cs="宋体"/>
                <w:kern w:val="0"/>
                <w:sz w:val="22"/>
              </w:rPr>
            </w:pPr>
            <w:r>
              <w:rPr>
                <w:rFonts w:hint="eastAsia" w:ascii="宋体" w:hAnsi="宋体" w:cs="宋体"/>
                <w:kern w:val="0"/>
                <w:sz w:val="22"/>
              </w:rPr>
              <w:t xml:space="preserve">1、柜体：采用优质1.2MM厚304不锈钢板。                                            </w:t>
            </w:r>
            <w:r>
              <w:rPr>
                <w:rFonts w:hint="eastAsia" w:ascii="宋体" w:hAnsi="宋体" w:cs="宋体"/>
                <w:kern w:val="0"/>
                <w:sz w:val="22"/>
              </w:rPr>
              <w:br w:type="textWrapping"/>
            </w:r>
            <w:r>
              <w:rPr>
                <w:rFonts w:hint="eastAsia" w:ascii="宋体" w:hAnsi="宋体" w:cs="宋体"/>
                <w:kern w:val="0"/>
                <w:sz w:val="22"/>
              </w:rPr>
              <w:t>2、▲304不锈钢板：电镀层表面无剥落、返锈、毛刺：符合 电镀层表面无烧焦、起泡、针孔、裂纹、花斑和划痕：符合 金属表面耐腐蚀性300h中性盐雾：镀层本身的耐腐蚀等级10级，镀层对耐腐蚀等级10级；300h乙酸盐雾试验：镀层对基体的保护等级10级，镀层对耐腐蚀等级10级。化学成分：C（%）：≤0.03，Si（%）：≤0.48，Mn（%）：≤1.3%,P（%）≤0.001,S（%）≤&lt;0.001,Cr（%）：17.5-19.0 ，Ni（%）:8.0-9.0;抗拉强度：≥750Mpa,  断后伸长率（%）:≥65。</w:t>
            </w:r>
            <w:r>
              <w:rPr>
                <w:rFonts w:hint="eastAsia" w:ascii="宋体" w:hAnsi="宋体" w:cs="宋体"/>
                <w:kern w:val="0"/>
                <w:sz w:val="22"/>
              </w:rPr>
              <w:br w:type="textWrapping"/>
            </w:r>
            <w:r>
              <w:rPr>
                <w:rFonts w:hint="eastAsia" w:ascii="宋体" w:hAnsi="宋体" w:cs="宋体"/>
                <w:kern w:val="0"/>
                <w:sz w:val="22"/>
              </w:rPr>
              <w:t xml:space="preserve"> 检测依据 GB/T3325-2017；GB/T 3280-2015；QB/T 3826-1999；QB/T 3832-1999；QB/T 3827-1999</w:t>
            </w:r>
            <w:r>
              <w:rPr>
                <w:rFonts w:hint="eastAsia" w:ascii="宋体" w:hAnsi="宋体" w:cs="宋体"/>
                <w:kern w:val="0"/>
                <w:sz w:val="22"/>
              </w:rPr>
              <w:br w:type="textWrapping"/>
            </w:r>
            <w:r>
              <w:rPr>
                <w:rFonts w:hint="eastAsia" w:ascii="宋体" w:hAnsi="宋体" w:cs="宋体"/>
                <w:b/>
                <w:bCs/>
                <w:kern w:val="0"/>
                <w:sz w:val="22"/>
              </w:rPr>
              <w:t xml:space="preserve"> 提供2022年1月1日到本项目开标日由第三方检测机构出具的带有“CMA”和“CNAS”标识的304不锈钢板检测报告扫描件，原件备查，所有检测数据须在同一份报告中体现，检测报告中的受检单位须为投标人。</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noWrap/>
            <w:vAlign w:val="center"/>
          </w:tcPr>
          <w:p>
            <w:pPr>
              <w:widowControl/>
              <w:jc w:val="center"/>
              <w:rPr>
                <w:rFonts w:ascii="宋体" w:hAnsi="宋体" w:cs="宋体"/>
                <w:kern w:val="0"/>
                <w:sz w:val="22"/>
              </w:rPr>
            </w:pPr>
            <w:r>
              <w:rPr>
                <w:rFonts w:hint="eastAsia" w:ascii="宋体" w:hAnsi="宋体" w:cs="宋体"/>
                <w:kern w:val="0"/>
                <w:sz w:val="22"/>
              </w:rPr>
              <w:t>颜色：如图</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2"/>
              </w:rPr>
              <w:drawing>
                <wp:anchor distT="0" distB="0" distL="114300" distR="114300" simplePos="0" relativeHeight="251689984" behindDoc="0" locked="0" layoutInCell="1" allowOverlap="1">
                  <wp:simplePos x="0" y="0"/>
                  <wp:positionH relativeFrom="column">
                    <wp:posOffset>154305</wp:posOffset>
                  </wp:positionH>
                  <wp:positionV relativeFrom="paragraph">
                    <wp:posOffset>2218690</wp:posOffset>
                  </wp:positionV>
                  <wp:extent cx="1424940" cy="1386205"/>
                  <wp:effectExtent l="0" t="0" r="3810" b="4445"/>
                  <wp:wrapNone/>
                  <wp:docPr id="3" name="图片 3" descr="1565542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6554271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424940" cy="1386205"/>
                          </a:xfrm>
                          <a:prstGeom prst="rect">
                            <a:avLst/>
                          </a:prstGeom>
                          <a:noFill/>
                          <a:ln>
                            <a:noFill/>
                          </a:ln>
                        </pic:spPr>
                      </pic:pic>
                    </a:graphicData>
                  </a:graphic>
                </wp:anchor>
              </w:drawing>
            </w:r>
          </w:p>
        </w:tc>
        <w:tc>
          <w:tcPr>
            <w:tcW w:w="4825" w:type="dxa"/>
            <w:shd w:val="clear" w:color="auto" w:fill="auto"/>
            <w:noWrap/>
            <w:vAlign w:val="center"/>
          </w:tcPr>
          <w:p>
            <w:pPr>
              <w:widowControl/>
              <w:jc w:val="left"/>
              <w:rPr>
                <w:rFonts w:hint="eastAsia" w:ascii="宋体" w:hAnsi="宋体" w:cs="宋体"/>
                <w:kern w:val="0"/>
                <w:sz w:val="22"/>
              </w:rPr>
            </w:pPr>
            <w:r>
              <w:rPr>
                <w:rFonts w:hint="eastAsia" w:ascii="宋体" w:hAnsi="宋体" w:cs="宋体"/>
                <w:kern w:val="0"/>
                <w:sz w:val="22"/>
              </w:rPr>
              <w:t>候诊椅</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2</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张</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hint="eastAsia" w:ascii="宋体" w:hAnsi="宋体" w:cs="宋体"/>
                <w:kern w:val="0"/>
                <w:sz w:val="22"/>
              </w:rPr>
            </w:pPr>
            <w:r>
              <w:rPr>
                <w:rFonts w:hint="eastAsia" w:ascii="宋体" w:hAnsi="宋体" w:cs="宋体"/>
                <w:kern w:val="0"/>
                <w:sz w:val="22"/>
              </w:rPr>
              <w:t>规格</w:t>
            </w:r>
            <w:r>
              <w:rPr>
                <w:rFonts w:hint="eastAsia" w:ascii="宋体" w:hAnsi="宋体" w:cs="宋体"/>
                <w:kern w:val="0"/>
                <w:sz w:val="22"/>
                <w:lang w:eastAsia="zh-CN"/>
              </w:rPr>
              <w:t>：</w:t>
            </w:r>
            <w:r>
              <w:rPr>
                <w:rFonts w:hint="eastAsia" w:ascii="宋体" w:hAnsi="宋体" w:cs="宋体"/>
                <w:kern w:val="0"/>
                <w:sz w:val="22"/>
              </w:rPr>
              <w:t>三人位</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9"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hint="eastAsia" w:ascii="宋体" w:hAnsi="宋体" w:cs="宋体"/>
                <w:kern w:val="0"/>
                <w:sz w:val="22"/>
              </w:rPr>
            </w:pPr>
            <w:r>
              <w:rPr>
                <w:rFonts w:hint="eastAsia" w:ascii="宋体" w:hAnsi="宋体" w:cs="宋体"/>
                <w:kern w:val="0"/>
                <w:sz w:val="22"/>
              </w:rPr>
              <w:t xml:space="preserve">1、中间带扶手                                         </w:t>
            </w:r>
            <w:r>
              <w:rPr>
                <w:rFonts w:hint="eastAsia" w:ascii="宋体" w:hAnsi="宋体" w:cs="宋体"/>
                <w:kern w:val="0"/>
                <w:sz w:val="22"/>
              </w:rPr>
              <w:br w:type="textWrapping"/>
            </w:r>
            <w:r>
              <w:rPr>
                <w:rFonts w:hint="eastAsia" w:ascii="宋体" w:hAnsi="宋体" w:cs="宋体"/>
                <w:kern w:val="0"/>
                <w:sz w:val="22"/>
              </w:rPr>
              <w:t>2、椅脚:采用铝合金材料一次性成型，实芯，表面高温，除油，电泳，喷油，封釉，成品处理。                                                                   3、连体式椅座靠背：采用PU发泡一次成形 ，内置1.5MM厚冷轧钢板冷冲成型。                                     4、横管：采用加厚冷轧钢板冷拨成型。                                                              5、扶手：采用铝合金材料一次性成型，。                                                                           6、脚垫：采用优质静音脚垫。</w:t>
            </w:r>
            <w:r>
              <w:rPr>
                <w:rFonts w:hint="eastAsia" w:ascii="宋体" w:hAnsi="宋体" w:cs="宋体"/>
                <w:kern w:val="0"/>
                <w:sz w:val="22"/>
              </w:rPr>
              <w:br w:type="textWrapping"/>
            </w:r>
            <w:r>
              <w:rPr>
                <w:rFonts w:hint="eastAsia" w:ascii="宋体" w:hAnsi="宋体" w:cs="宋体"/>
                <w:kern w:val="0"/>
                <w:sz w:val="22"/>
              </w:rPr>
              <w:t xml:space="preserve">7、▲候诊椅：金属电镀层抗盐雾：18h，直径1.5 mm以下锈点≤20点/dm²，其中直径≥1.0 mm：无锈点。椅背冲击试验：冲击高度330mm，10次经试验后，无断裂和豁裂，无明显变形，无松动；扶手冲击试验：冲击高度330mm，10次经试验后，无断裂和豁裂，无明显变形，无松动；座面椅背耐久性试验：座面950N，椅背330N，10万次经试验后，无断裂和豁裂，无明显变形，无松动。总挥发性有机化合物（TVOC）：未检出。产品有害物质（家具涂层可迁移元素）：铅Pb：未检出；镉Cd：未检出；铬Cr：未检出；汞Hg：未检出 ；锑Sb：未检出；钡Ba：未检出 ；硒Se：未检出；砷As:未检出 </w:t>
            </w:r>
            <w:r>
              <w:rPr>
                <w:rFonts w:hint="eastAsia" w:ascii="宋体" w:hAnsi="宋体" w:cs="宋体"/>
                <w:kern w:val="0"/>
                <w:sz w:val="22"/>
              </w:rPr>
              <w:br w:type="textWrapping"/>
            </w:r>
            <w:r>
              <w:rPr>
                <w:rFonts w:hint="eastAsia" w:ascii="宋体" w:hAnsi="宋体" w:cs="宋体"/>
                <w:kern w:val="0"/>
                <w:sz w:val="22"/>
              </w:rPr>
              <w:t>检测依据 GB/T 3325-2017《金属家具通用技术条件》，GB/T 35607-2017《绿色产品评价家具》。</w:t>
            </w:r>
            <w:r>
              <w:rPr>
                <w:rFonts w:hint="eastAsia" w:ascii="宋体" w:hAnsi="宋体" w:cs="宋体"/>
                <w:kern w:val="0"/>
                <w:sz w:val="22"/>
              </w:rPr>
              <w:br w:type="textWrapping"/>
            </w:r>
            <w:r>
              <w:rPr>
                <w:rFonts w:hint="eastAsia" w:ascii="宋体" w:hAnsi="宋体" w:cs="宋体"/>
                <w:kern w:val="0"/>
                <w:sz w:val="22"/>
              </w:rPr>
              <w:t xml:space="preserve"> </w:t>
            </w:r>
            <w:r>
              <w:rPr>
                <w:rFonts w:hint="eastAsia" w:ascii="宋体" w:hAnsi="宋体" w:cs="宋体"/>
                <w:b/>
                <w:bCs/>
                <w:kern w:val="0"/>
                <w:sz w:val="22"/>
              </w:rPr>
              <w:t>提供2022年1月1日到本项目开标日由第三方检测机构出具的带有“CMA”和“CNAS”标识的候诊椅检测报告扫描件，原件备查，所有检测数据须在同一份报告中体现，检测报告中的受检单位须为投标人</w:t>
            </w:r>
            <w:r>
              <w:rPr>
                <w:rFonts w:hint="eastAsia" w:ascii="宋体" w:hAnsi="宋体" w:cs="宋体"/>
                <w:kern w:val="0"/>
                <w:sz w:val="22"/>
              </w:rPr>
              <w:t>。</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颜色：不锈钢色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restart"/>
            <w:shd w:val="clear" w:color="auto" w:fill="auto"/>
            <w:noWrap/>
            <w:vAlign w:val="center"/>
          </w:tcPr>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drawing>
                <wp:anchor distT="0" distB="0" distL="114300" distR="114300" simplePos="0" relativeHeight="251670528" behindDoc="0" locked="0" layoutInCell="1" allowOverlap="1">
                  <wp:simplePos x="0" y="0"/>
                  <wp:positionH relativeFrom="column">
                    <wp:posOffset>29845</wp:posOffset>
                  </wp:positionH>
                  <wp:positionV relativeFrom="paragraph">
                    <wp:posOffset>386715</wp:posOffset>
                  </wp:positionV>
                  <wp:extent cx="1325880" cy="1152525"/>
                  <wp:effectExtent l="0" t="0" r="7620" b="9525"/>
                  <wp:wrapNone/>
                  <wp:docPr id="2" name="图片 2" descr="812e8a0efdcafd217eed0d7266b0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2e8a0efdcafd217eed0d7266b068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325880" cy="1152525"/>
                          </a:xfrm>
                          <a:prstGeom prst="rect">
                            <a:avLst/>
                          </a:prstGeom>
                          <a:noFill/>
                          <a:ln>
                            <a:noFill/>
                          </a:ln>
                        </pic:spPr>
                      </pic:pic>
                    </a:graphicData>
                  </a:graphic>
                </wp:anchor>
              </w:drawing>
            </w:r>
          </w:p>
        </w:tc>
        <w:tc>
          <w:tcPr>
            <w:tcW w:w="4825" w:type="dxa"/>
            <w:shd w:val="clear" w:color="auto" w:fill="auto"/>
            <w:noWrap/>
            <w:vAlign w:val="center"/>
          </w:tcPr>
          <w:p>
            <w:pPr>
              <w:widowControl/>
              <w:jc w:val="left"/>
              <w:rPr>
                <w:rFonts w:hint="eastAsia" w:ascii="宋体" w:hAnsi="宋体" w:cs="宋体"/>
                <w:kern w:val="0"/>
                <w:sz w:val="22"/>
              </w:rPr>
            </w:pPr>
            <w:r>
              <w:rPr>
                <w:rFonts w:hint="eastAsia" w:ascii="宋体" w:hAnsi="宋体" w:cs="宋体"/>
                <w:kern w:val="0"/>
                <w:sz w:val="22"/>
              </w:rPr>
              <w:t>推车</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1</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个</w:t>
            </w:r>
          </w:p>
        </w:tc>
        <w:tc>
          <w:tcPr>
            <w:tcW w:w="639" w:type="dxa"/>
            <w:vMerge w:val="restart"/>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vAlign w:val="center"/>
          </w:tcPr>
          <w:p>
            <w:pPr>
              <w:widowControl/>
              <w:jc w:val="left"/>
              <w:rPr>
                <w:rFonts w:hint="eastAsia" w:ascii="宋体" w:hAnsi="宋体" w:cs="宋体"/>
                <w:kern w:val="0"/>
                <w:sz w:val="22"/>
              </w:rPr>
            </w:pPr>
            <w:r>
              <w:rPr>
                <w:rFonts w:hint="eastAsia" w:ascii="宋体" w:hAnsi="宋体" w:cs="宋体"/>
                <w:kern w:val="0"/>
                <w:sz w:val="22"/>
              </w:rPr>
              <w:t>规格；550*400*600</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000000" w:fill="FFFFFF"/>
            <w:vAlign w:val="center"/>
          </w:tcPr>
          <w:p>
            <w:pPr>
              <w:widowControl/>
              <w:jc w:val="left"/>
              <w:rPr>
                <w:rFonts w:hint="eastAsia" w:ascii="宋体" w:hAnsi="宋体" w:cs="宋体"/>
                <w:kern w:val="0"/>
                <w:sz w:val="22"/>
              </w:rPr>
            </w:pPr>
            <w:r>
              <w:rPr>
                <w:rFonts w:hint="eastAsia" w:ascii="宋体" w:hAnsi="宋体" w:cs="宋体"/>
                <w:kern w:val="0"/>
                <w:sz w:val="22"/>
              </w:rPr>
              <w:t xml:space="preserve">1、柜体：采用优质1.2MM厚304不锈钢板。                                            </w:t>
            </w:r>
            <w:r>
              <w:rPr>
                <w:rFonts w:hint="eastAsia" w:ascii="宋体" w:hAnsi="宋体" w:cs="宋体"/>
                <w:kern w:val="0"/>
                <w:sz w:val="22"/>
              </w:rPr>
              <w:br w:type="textWrapping"/>
            </w:r>
            <w:r>
              <w:rPr>
                <w:rFonts w:hint="eastAsia" w:ascii="宋体" w:hAnsi="宋体" w:cs="宋体"/>
                <w:kern w:val="0"/>
                <w:sz w:val="22"/>
              </w:rPr>
              <w:t>2、304不锈钢板：电镀层表面无剥落、返锈、毛刺：符合 电镀层表面无烧焦、起泡、针孔、裂纹、花斑和划痕：符合 金属表面耐腐蚀性300h中性盐雾：镀层本身的耐腐蚀等级10级，镀层对耐腐蚀等级10级；300h乙酸盐雾试验：镀层对基体的保护等级10级，镀层对耐腐蚀等级10级。</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Merge w:val="continue"/>
            <w:vAlign w:val="center"/>
          </w:tcPr>
          <w:p>
            <w:pPr>
              <w:widowControl/>
              <w:jc w:val="left"/>
              <w:rPr>
                <w:rFonts w:ascii="宋体" w:hAnsi="宋体" w:cs="宋体"/>
                <w:kern w:val="0"/>
                <w:sz w:val="24"/>
                <w:szCs w:val="24"/>
              </w:rPr>
            </w:pPr>
          </w:p>
        </w:tc>
        <w:tc>
          <w:tcPr>
            <w:tcW w:w="4825" w:type="dxa"/>
            <w:shd w:val="clear" w:color="auto" w:fill="auto"/>
            <w:noWrap/>
            <w:vAlign w:val="center"/>
          </w:tcPr>
          <w:p>
            <w:pPr>
              <w:widowControl/>
              <w:jc w:val="left"/>
              <w:rPr>
                <w:rFonts w:hint="eastAsia" w:ascii="宋体" w:hAnsi="宋体" w:cs="宋体"/>
                <w:kern w:val="0"/>
                <w:sz w:val="22"/>
              </w:rPr>
            </w:pPr>
            <w:r>
              <w:rPr>
                <w:rFonts w:hint="eastAsia" w:ascii="宋体" w:hAnsi="宋体" w:cs="宋体"/>
                <w:kern w:val="0"/>
                <w:sz w:val="22"/>
              </w:rPr>
              <w:t>颜色：不锈钢色</w:t>
            </w: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c>
          <w:tcPr>
            <w:tcW w:w="639" w:type="dxa"/>
            <w:vMerge w:val="continue"/>
            <w:vAlign w:val="center"/>
          </w:tcPr>
          <w:p>
            <w:pPr>
              <w:widowControl/>
              <w:jc w:val="left"/>
              <w:rPr>
                <w:rFonts w:ascii="宋体" w:hAnsi="宋体" w:cs="宋体"/>
                <w:kern w:val="0"/>
                <w:sz w:val="22"/>
              </w:rPr>
            </w:pPr>
          </w:p>
        </w:tc>
      </w:tr>
    </w:tbl>
    <w:p>
      <w:pPr>
        <w:pStyle w:val="3"/>
        <w:numPr>
          <w:ilvl w:val="0"/>
          <w:numId w:val="0"/>
        </w:numPr>
        <w:rPr>
          <w:rFonts w:hint="default"/>
          <w:lang w:val="en-US" w:eastAsia="zh-CN"/>
        </w:rPr>
      </w:pPr>
    </w:p>
    <w:p>
      <w:pPr>
        <w:keepNext/>
        <w:keepLines/>
        <w:tabs>
          <w:tab w:val="left" w:pos="1680"/>
        </w:tabs>
        <w:spacing w:before="260" w:after="78" w:afterLines="25"/>
        <w:jc w:val="both"/>
        <w:outlineLvl w:val="2"/>
        <w:rPr>
          <w:rFonts w:ascii="Arial" w:hAnsi="Arial"/>
          <w:b/>
          <w:bCs/>
          <w:sz w:val="32"/>
          <w:szCs w:val="32"/>
        </w:rPr>
      </w:pPr>
      <w:r>
        <w:rPr>
          <w:rFonts w:hint="eastAsia" w:ascii="Arial" w:hAnsi="Arial" w:eastAsia="黑体" w:cs="Times New Roman"/>
          <w:b/>
          <w:bCs/>
          <w:color w:val="000000" w:themeColor="text1"/>
          <w:kern w:val="2"/>
          <w:sz w:val="24"/>
          <w:szCs w:val="24"/>
          <w:lang w:val="en-US" w:eastAsia="zh-CN" w:bidi="ar-SA"/>
          <w14:textFill>
            <w14:solidFill>
              <w14:schemeClr w14:val="tx1"/>
            </w14:solidFill>
          </w14:textFill>
        </w:rPr>
        <w:t>五、商务和服务条款部分</w:t>
      </w:r>
    </w:p>
    <w:p>
      <w:pPr>
        <w:spacing w:after="78" w:afterLines="25" w:line="300" w:lineRule="auto"/>
        <w:rPr>
          <w:rFonts w:ascii="Arial" w:hAnsi="Arial"/>
          <w:b/>
          <w:szCs w:val="24"/>
        </w:rPr>
      </w:pPr>
      <w:r>
        <w:rPr>
          <w:rFonts w:hint="eastAsia" w:ascii="宋体" w:hAnsi="宋体"/>
          <w:b/>
          <w:szCs w:val="21"/>
        </w:rPr>
        <w:t xml:space="preserve">    带</w:t>
      </w:r>
      <w:r>
        <w:rPr>
          <w:rFonts w:hint="eastAsia" w:ascii="宋体" w:hAnsi="宋体"/>
          <w:b/>
          <w:bCs/>
          <w:szCs w:val="21"/>
        </w:rPr>
        <w:t>★</w:t>
      </w:r>
      <w:r>
        <w:rPr>
          <w:rFonts w:hint="eastAsia" w:ascii="宋体" w:hAnsi="宋体"/>
          <w:b/>
          <w:szCs w:val="21"/>
        </w:rPr>
        <w:t>号条款为不可偏离条款，投标人必须完全响应满足，否则将导致投标无效。投标人是否满足本部分带★号条款要求，以《</w:t>
      </w:r>
      <w:r>
        <w:rPr>
          <w:rFonts w:hint="eastAsia" w:ascii="宋体" w:hAnsi="宋体"/>
          <w:b/>
          <w:bCs/>
          <w:szCs w:val="21"/>
        </w:rPr>
        <w:t>商务（服务）条款偏离表</w:t>
      </w:r>
      <w:r>
        <w:rPr>
          <w:rFonts w:hint="eastAsia" w:ascii="宋体" w:hAnsi="宋体"/>
          <w:b/>
          <w:szCs w:val="21"/>
        </w:rPr>
        <w:t>》响应为准。</w:t>
      </w:r>
    </w:p>
    <w:tbl>
      <w:tblPr>
        <w:tblStyle w:val="9"/>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8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284" w:type="dxa"/>
            <w:tcBorders>
              <w:top w:val="single" w:color="auto" w:sz="4" w:space="0"/>
              <w:left w:val="single" w:color="auto" w:sz="4" w:space="0"/>
              <w:bottom w:val="single" w:color="auto" w:sz="4" w:space="0"/>
              <w:right w:val="single" w:color="auto" w:sz="4" w:space="0"/>
            </w:tcBorders>
            <w:vAlign w:val="center"/>
          </w:tcPr>
          <w:p>
            <w:pPr>
              <w:spacing w:after="78" w:afterLines="25" w:line="300" w:lineRule="auto"/>
              <w:jc w:val="center"/>
              <w:rPr>
                <w:rFonts w:ascii="宋体" w:hAnsi="宋体" w:cs="宋体"/>
                <w:b/>
                <w:szCs w:val="21"/>
              </w:rPr>
            </w:pPr>
            <w:r>
              <w:rPr>
                <w:rFonts w:hint="eastAsia" w:ascii="宋体" w:hAnsi="宋体"/>
                <w:b/>
                <w:bCs/>
                <w:szCs w:val="21"/>
              </w:rPr>
              <w:t>★</w:t>
            </w:r>
            <w:r>
              <w:rPr>
                <w:rFonts w:hint="eastAsia" w:ascii="宋体" w:hAnsi="宋体" w:cs="宋体"/>
                <w:b/>
                <w:szCs w:val="21"/>
              </w:rPr>
              <w:t>报价要求</w:t>
            </w:r>
          </w:p>
        </w:tc>
        <w:tc>
          <w:tcPr>
            <w:tcW w:w="8356"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r>
              <w:rPr>
                <w:rFonts w:hint="eastAsia" w:ascii="宋体" w:hAnsi="宋体" w:cs="宋体"/>
                <w:szCs w:val="21"/>
              </w:rPr>
              <w:t>投标报价以人民币报价，为工地交货价。货物总价内包含但不限于的相关的费用有：原材料和配件费、深化设计、生产加工、安装、调试，通过有关主管部门的验收，运至合同指定地点的包装、运输、装卸、安装，技术培训，检查、检验，及保修、利润、风险金、国家规定的各项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284" w:type="dxa"/>
            <w:tcBorders>
              <w:top w:val="single" w:color="auto" w:sz="4" w:space="0"/>
              <w:left w:val="single" w:color="auto" w:sz="4" w:space="0"/>
              <w:bottom w:val="single" w:color="auto" w:sz="4" w:space="0"/>
              <w:right w:val="single" w:color="auto" w:sz="4" w:space="0"/>
            </w:tcBorders>
            <w:vAlign w:val="center"/>
          </w:tcPr>
          <w:p>
            <w:pPr>
              <w:spacing w:after="78" w:afterLines="25" w:line="300" w:lineRule="auto"/>
              <w:jc w:val="center"/>
              <w:rPr>
                <w:rFonts w:ascii="宋体" w:hAnsi="宋体" w:cs="宋体"/>
                <w:b/>
                <w:szCs w:val="21"/>
              </w:rPr>
            </w:pPr>
            <w:r>
              <w:rPr>
                <w:rFonts w:hint="eastAsia" w:ascii="宋体" w:hAnsi="宋体" w:cs="宋体"/>
                <w:b/>
                <w:szCs w:val="21"/>
              </w:rPr>
              <w:t>交货地点</w:t>
            </w:r>
          </w:p>
        </w:tc>
        <w:tc>
          <w:tcPr>
            <w:tcW w:w="8356"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cs="宋体"/>
                <w:szCs w:val="21"/>
              </w:rPr>
            </w:pPr>
          </w:p>
          <w:p>
            <w:pPr>
              <w:snapToGrid w:val="0"/>
              <w:jc w:val="left"/>
              <w:rPr>
                <w:rFonts w:ascii="宋体" w:hAnsi="宋体" w:cs="宋体"/>
                <w:szCs w:val="21"/>
              </w:rPr>
            </w:pPr>
            <w:r>
              <w:rPr>
                <w:rFonts w:hint="eastAsia" w:ascii="宋体" w:hAnsi="宋体" w:cs="宋体"/>
                <w:szCs w:val="21"/>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284" w:type="dxa"/>
            <w:tcBorders>
              <w:top w:val="single" w:color="auto" w:sz="4" w:space="0"/>
              <w:left w:val="single" w:color="auto" w:sz="4" w:space="0"/>
              <w:bottom w:val="single" w:color="auto" w:sz="4" w:space="0"/>
              <w:right w:val="single" w:color="auto" w:sz="4" w:space="0"/>
            </w:tcBorders>
            <w:vAlign w:val="center"/>
          </w:tcPr>
          <w:p>
            <w:pPr>
              <w:spacing w:after="78" w:afterLines="25" w:line="300" w:lineRule="auto"/>
              <w:jc w:val="center"/>
              <w:rPr>
                <w:rFonts w:ascii="宋体" w:hAnsi="宋体"/>
                <w:b/>
                <w:bCs/>
                <w:szCs w:val="21"/>
              </w:rPr>
            </w:pPr>
            <w:r>
              <w:rPr>
                <w:rFonts w:hint="eastAsia" w:ascii="宋体" w:hAnsi="宋体"/>
                <w:b/>
                <w:bCs/>
                <w:szCs w:val="21"/>
              </w:rPr>
              <w:t>★交货期或完工期</w:t>
            </w:r>
          </w:p>
        </w:tc>
        <w:tc>
          <w:tcPr>
            <w:tcW w:w="8356"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cs="宋体"/>
                <w:szCs w:val="21"/>
              </w:rPr>
            </w:pPr>
          </w:p>
          <w:p>
            <w:pPr>
              <w:snapToGrid w:val="0"/>
              <w:jc w:val="left"/>
              <w:rPr>
                <w:rFonts w:ascii="宋体" w:hAnsi="宋体" w:cs="宋体"/>
                <w:szCs w:val="21"/>
              </w:rPr>
            </w:pPr>
            <w:r>
              <w:rPr>
                <w:rFonts w:hint="eastAsia" w:ascii="宋体" w:hAnsi="宋体" w:cs="宋体"/>
                <w:szCs w:val="21"/>
              </w:rPr>
              <w:t>本项目要求在进场施工日起10个日历日内完工，进场施工时间由采购人确定。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284" w:type="dxa"/>
            <w:tcBorders>
              <w:top w:val="single" w:color="auto" w:sz="4" w:space="0"/>
              <w:left w:val="single" w:color="auto" w:sz="4" w:space="0"/>
              <w:bottom w:val="single" w:color="auto" w:sz="4" w:space="0"/>
              <w:right w:val="single" w:color="auto" w:sz="4" w:space="0"/>
            </w:tcBorders>
            <w:vAlign w:val="center"/>
          </w:tcPr>
          <w:p>
            <w:pPr>
              <w:spacing w:after="78" w:afterLines="25" w:line="300" w:lineRule="auto"/>
              <w:jc w:val="center"/>
              <w:rPr>
                <w:rFonts w:ascii="宋体" w:hAnsi="宋体"/>
                <w:b/>
                <w:bCs/>
                <w:szCs w:val="21"/>
              </w:rPr>
            </w:pPr>
            <w:r>
              <w:rPr>
                <w:rFonts w:hint="eastAsia" w:ascii="Arial" w:hAnsi="Arial"/>
                <w:b/>
                <w:szCs w:val="24"/>
              </w:rPr>
              <w:t>付款方式</w:t>
            </w:r>
          </w:p>
        </w:tc>
        <w:tc>
          <w:tcPr>
            <w:tcW w:w="8356"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cs="宋体"/>
                <w:szCs w:val="21"/>
              </w:rPr>
            </w:pPr>
          </w:p>
          <w:p>
            <w:pPr>
              <w:snapToGrid w:val="0"/>
              <w:jc w:val="left"/>
              <w:rPr>
                <w:rFonts w:ascii="宋体" w:hAnsi="宋体" w:cs="宋体"/>
                <w:szCs w:val="21"/>
              </w:rPr>
            </w:pPr>
            <w:r>
              <w:rPr>
                <w:rFonts w:hint="eastAsia" w:ascii="宋体" w:hAnsi="宋体" w:cs="宋体"/>
                <w:szCs w:val="21"/>
              </w:rPr>
              <w:t>项目完成并经验收合格后支付，具体</w:t>
            </w:r>
            <w:r>
              <w:rPr>
                <w:rFonts w:hint="eastAsia" w:ascii="宋体" w:hAnsi="宋体" w:cs="宋体"/>
                <w:szCs w:val="21"/>
                <w:lang w:val="en-US" w:eastAsia="zh-CN"/>
              </w:rPr>
              <w:t>按南方科技大学医院财务科相关制度执行</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84" w:type="dxa"/>
            <w:tcBorders>
              <w:top w:val="single" w:color="auto" w:sz="4" w:space="0"/>
              <w:left w:val="single" w:color="auto" w:sz="4" w:space="0"/>
              <w:right w:val="single" w:color="auto" w:sz="4" w:space="0"/>
            </w:tcBorders>
            <w:vAlign w:val="center"/>
          </w:tcPr>
          <w:p>
            <w:pPr>
              <w:spacing w:after="78" w:afterLines="25" w:line="300" w:lineRule="auto"/>
              <w:jc w:val="center"/>
              <w:rPr>
                <w:rFonts w:ascii="宋体" w:hAnsi="宋体"/>
                <w:b/>
                <w:bCs/>
                <w:szCs w:val="21"/>
              </w:rPr>
            </w:pPr>
            <w:r>
              <w:rPr>
                <w:rFonts w:hint="eastAsia" w:ascii="宋体" w:hAnsi="宋体"/>
                <w:b/>
                <w:bCs/>
                <w:szCs w:val="21"/>
              </w:rPr>
              <w:t>★</w:t>
            </w:r>
            <w:r>
              <w:rPr>
                <w:rFonts w:hint="eastAsia" w:ascii="宋体" w:hAnsi="宋体"/>
                <w:b/>
                <w:szCs w:val="21"/>
              </w:rPr>
              <w:t>验收方式</w:t>
            </w:r>
          </w:p>
        </w:tc>
        <w:tc>
          <w:tcPr>
            <w:tcW w:w="8356" w:type="dxa"/>
            <w:tcBorders>
              <w:top w:val="single" w:color="auto" w:sz="4" w:space="0"/>
              <w:left w:val="single" w:color="auto" w:sz="4" w:space="0"/>
              <w:right w:val="single" w:color="auto" w:sz="4" w:space="0"/>
            </w:tcBorders>
          </w:tcPr>
          <w:p>
            <w:pPr>
              <w:snapToGrid w:val="0"/>
              <w:jc w:val="left"/>
              <w:rPr>
                <w:rFonts w:ascii="宋体" w:hAnsi="宋体" w:cs="宋体"/>
                <w:szCs w:val="21"/>
              </w:rPr>
            </w:pPr>
          </w:p>
          <w:p>
            <w:pPr>
              <w:snapToGrid w:val="0"/>
              <w:jc w:val="left"/>
              <w:rPr>
                <w:rFonts w:ascii="宋体" w:hAnsi="宋体" w:cs="宋体"/>
                <w:szCs w:val="21"/>
              </w:rPr>
            </w:pPr>
            <w:r>
              <w:rPr>
                <w:rFonts w:hint="eastAsia" w:ascii="宋体" w:hAnsi="宋体" w:cs="宋体"/>
                <w:szCs w:val="21"/>
              </w:rPr>
              <w:t>由采购人对中标人所投产品进行验收，产品必须符合国家标准，采购人有权要求对投标人提供的产品抽样及检测工作，费用由投标人承担。因检测导致家具不能再使用的，投标人免费增补。</w:t>
            </w:r>
          </w:p>
          <w:p>
            <w:pPr>
              <w:snapToGrid w:val="0"/>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84" w:type="dxa"/>
            <w:tcBorders>
              <w:top w:val="single" w:color="auto" w:sz="4" w:space="0"/>
              <w:left w:val="single" w:color="auto" w:sz="4" w:space="0"/>
              <w:right w:val="single" w:color="auto" w:sz="4" w:space="0"/>
            </w:tcBorders>
            <w:vAlign w:val="center"/>
          </w:tcPr>
          <w:p>
            <w:pPr>
              <w:spacing w:after="78" w:afterLines="25" w:line="300" w:lineRule="auto"/>
              <w:jc w:val="center"/>
              <w:rPr>
                <w:rFonts w:ascii="宋体" w:hAnsi="宋体"/>
                <w:b/>
                <w:szCs w:val="21"/>
              </w:rPr>
            </w:pPr>
            <w:r>
              <w:rPr>
                <w:rFonts w:hint="eastAsia" w:ascii="宋体" w:hAnsi="宋体"/>
                <w:b/>
                <w:bCs/>
                <w:szCs w:val="21"/>
              </w:rPr>
              <w:t>包装及运输要求</w:t>
            </w:r>
          </w:p>
        </w:tc>
        <w:tc>
          <w:tcPr>
            <w:tcW w:w="8356" w:type="dxa"/>
            <w:tcBorders>
              <w:top w:val="single" w:color="auto" w:sz="4" w:space="0"/>
              <w:left w:val="single" w:color="auto" w:sz="4" w:space="0"/>
              <w:right w:val="single" w:color="auto" w:sz="4" w:space="0"/>
            </w:tcBorders>
          </w:tcPr>
          <w:p>
            <w:pPr>
              <w:snapToGrid w:val="0"/>
              <w:jc w:val="left"/>
              <w:rPr>
                <w:rFonts w:ascii="宋体" w:hAnsi="宋体" w:cs="宋体"/>
                <w:szCs w:val="21"/>
              </w:rPr>
            </w:pPr>
          </w:p>
          <w:p>
            <w:pPr>
              <w:snapToGrid w:val="0"/>
              <w:jc w:val="left"/>
              <w:rPr>
                <w:rFonts w:ascii="宋体" w:hAnsi="宋体" w:cs="宋体"/>
                <w:szCs w:val="21"/>
              </w:rPr>
            </w:pPr>
            <w:r>
              <w:rPr>
                <w:rFonts w:hint="eastAsia" w:ascii="宋体" w:hAnsi="宋体" w:cs="宋体"/>
                <w:szCs w:val="21"/>
              </w:rPr>
              <w:t>投标商必须确保中标后提供的货物为正规渠道供货，不存在违反国家法律、法规的情况。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2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Cs/>
                <w:szCs w:val="21"/>
              </w:rPr>
            </w:pPr>
            <w:r>
              <w:rPr>
                <w:rFonts w:hint="eastAsia" w:ascii="宋体" w:hAnsi="宋体"/>
                <w:b/>
                <w:bCs/>
                <w:szCs w:val="21"/>
              </w:rPr>
              <w:t>★售后服务要求</w:t>
            </w:r>
          </w:p>
        </w:tc>
        <w:tc>
          <w:tcPr>
            <w:tcW w:w="8356"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cs="宋体"/>
                <w:szCs w:val="21"/>
              </w:rPr>
            </w:pPr>
          </w:p>
          <w:p>
            <w:pPr>
              <w:snapToGrid w:val="0"/>
              <w:jc w:val="left"/>
              <w:rPr>
                <w:rFonts w:ascii="宋体" w:hAnsi="宋体" w:cs="宋体"/>
                <w:szCs w:val="21"/>
              </w:rPr>
            </w:pPr>
            <w:r>
              <w:rPr>
                <w:rFonts w:hint="eastAsia" w:ascii="宋体" w:hAnsi="宋体" w:cs="宋体"/>
                <w:szCs w:val="21"/>
              </w:rPr>
              <w:t>要求中标方对本项目所采购的各项货物和货物集成提供5年质保期。</w:t>
            </w:r>
          </w:p>
          <w:p>
            <w:pPr>
              <w:snapToGrid w:val="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8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b/>
                <w:bCs/>
                <w:kern w:val="2"/>
                <w:sz w:val="21"/>
                <w:szCs w:val="21"/>
                <w:lang w:val="en-US" w:eastAsia="zh-CN" w:bidi="ar-SA"/>
              </w:rPr>
            </w:pPr>
            <w:bookmarkStart w:id="14" w:name="_GoBack" w:colFirst="0" w:colLast="1"/>
            <w:r>
              <w:rPr>
                <w:rFonts w:hint="eastAsia" w:ascii="宋体" w:hAnsi="宋体"/>
                <w:b/>
                <w:bCs/>
                <w:szCs w:val="21"/>
              </w:rPr>
              <w:t>★</w:t>
            </w:r>
            <w:r>
              <w:rPr>
                <w:rFonts w:hint="eastAsia" w:ascii="宋体" w:hAnsi="宋体"/>
                <w:b/>
                <w:bCs/>
                <w:szCs w:val="21"/>
                <w:lang w:val="en-US" w:eastAsia="zh-CN"/>
              </w:rPr>
              <w:t>样品</w:t>
            </w:r>
          </w:p>
        </w:tc>
        <w:tc>
          <w:tcPr>
            <w:tcW w:w="8356" w:type="dxa"/>
            <w:tcBorders>
              <w:top w:val="single" w:color="auto" w:sz="4" w:space="0"/>
              <w:left w:val="single" w:color="auto" w:sz="4" w:space="0"/>
              <w:bottom w:val="single" w:color="auto" w:sz="4" w:space="0"/>
              <w:right w:val="single" w:color="auto" w:sz="4" w:space="0"/>
            </w:tcBorders>
            <w:vAlign w:val="top"/>
          </w:tcPr>
          <w:p>
            <w:pPr>
              <w:snapToGrid w:val="0"/>
              <w:jc w:val="left"/>
              <w:rPr>
                <w:rFonts w:hint="eastAsia"/>
                <w:lang w:val="en-US" w:eastAsia="zh-CN"/>
              </w:rPr>
            </w:pPr>
            <w:r>
              <w:rPr>
                <w:rFonts w:hint="eastAsia"/>
                <w:lang w:val="en-US" w:eastAsia="zh-CN"/>
              </w:rPr>
              <w:t>开标时，投标人必须携带样品（密封好，标注投标公司全称）。</w:t>
            </w:r>
          </w:p>
          <w:p>
            <w:pPr>
              <w:snapToGrid w:val="0"/>
              <w:jc w:val="left"/>
              <w:rPr>
                <w:rFonts w:hint="eastAsia" w:ascii="宋体" w:hAnsi="宋体" w:cs="宋体"/>
                <w:kern w:val="0"/>
                <w:sz w:val="22"/>
                <w:lang w:val="en-US" w:eastAsia="zh-CN"/>
              </w:rPr>
            </w:pPr>
            <w:r>
              <w:rPr>
                <w:rFonts w:hint="eastAsia"/>
                <w:lang w:val="en-US" w:eastAsia="zh-CN"/>
              </w:rPr>
              <w:t>样品包含：1、</w:t>
            </w:r>
            <w:r>
              <w:rPr>
                <w:rFonts w:hint="eastAsia" w:ascii="宋体" w:hAnsi="宋体" w:cs="宋体"/>
                <w:kern w:val="0"/>
                <w:sz w:val="22"/>
              </w:rPr>
              <w:t>中纤板</w:t>
            </w:r>
            <w:r>
              <w:rPr>
                <w:rFonts w:hint="eastAsia" w:ascii="宋体" w:hAnsi="宋体" w:cs="宋体"/>
                <w:kern w:val="0"/>
                <w:sz w:val="22"/>
                <w:lang w:eastAsia="zh-CN"/>
              </w:rPr>
              <w:t>（</w:t>
            </w:r>
            <w:r>
              <w:rPr>
                <w:rFonts w:hint="eastAsia" w:ascii="宋体" w:hAnsi="宋体" w:cs="宋体"/>
                <w:kern w:val="0"/>
                <w:sz w:val="22"/>
              </w:rPr>
              <w:t>科技木皮</w:t>
            </w:r>
            <w:r>
              <w:rPr>
                <w:rFonts w:hint="eastAsia" w:ascii="宋体" w:hAnsi="宋体" w:cs="宋体"/>
                <w:kern w:val="0"/>
                <w:sz w:val="22"/>
                <w:lang w:eastAsia="zh-CN"/>
              </w:rPr>
              <w:t>）</w:t>
            </w:r>
            <w:r>
              <w:rPr>
                <w:rFonts w:hint="eastAsia" w:ascii="宋体" w:hAnsi="宋体" w:cs="宋体"/>
                <w:kern w:val="0"/>
                <w:sz w:val="22"/>
                <w:lang w:val="en-US" w:eastAsia="zh-CN"/>
              </w:rPr>
              <w:t>尺寸：2</w:t>
            </w:r>
            <w:r>
              <w:rPr>
                <w:rFonts w:hint="eastAsia" w:ascii="宋体" w:hAnsi="宋体" w:cs="宋体"/>
                <w:kern w:val="0"/>
                <w:sz w:val="22"/>
              </w:rPr>
              <w:t>00*200</w:t>
            </w:r>
            <w:r>
              <w:rPr>
                <w:rFonts w:hint="eastAsia" w:ascii="宋体" w:hAnsi="宋体" w:cs="宋体"/>
                <w:kern w:val="0"/>
                <w:sz w:val="22"/>
                <w:lang w:val="en-US" w:eastAsia="zh-CN"/>
              </w:rPr>
              <w:t>单位：毫米</w:t>
            </w:r>
          </w:p>
          <w:p>
            <w:pPr>
              <w:numPr>
                <w:ilvl w:val="0"/>
                <w:numId w:val="6"/>
              </w:numPr>
              <w:snapToGrid w:val="0"/>
              <w:ind w:left="0" w:leftChars="0" w:firstLine="0" w:firstLineChars="0"/>
              <w:jc w:val="left"/>
              <w:rPr>
                <w:rFonts w:hint="eastAsia" w:ascii="宋体" w:hAnsi="宋体" w:cs="宋体"/>
                <w:kern w:val="0"/>
                <w:sz w:val="22"/>
                <w:lang w:val="en-US" w:eastAsia="zh-CN"/>
              </w:rPr>
            </w:pPr>
            <w:r>
              <w:rPr>
                <w:rFonts w:hint="eastAsia" w:ascii="宋体" w:hAnsi="宋体" w:cs="宋体"/>
                <w:kern w:val="0"/>
                <w:sz w:val="22"/>
              </w:rPr>
              <w:t>E1级三聚氰胺饰面刨花板</w:t>
            </w:r>
            <w:r>
              <w:rPr>
                <w:rFonts w:hint="eastAsia" w:ascii="宋体" w:hAnsi="宋体" w:cs="宋体"/>
                <w:kern w:val="0"/>
                <w:sz w:val="22"/>
                <w:lang w:val="en-US" w:eastAsia="zh-CN"/>
              </w:rPr>
              <w:t>尺寸：2</w:t>
            </w:r>
            <w:r>
              <w:rPr>
                <w:rFonts w:hint="eastAsia" w:ascii="宋体" w:hAnsi="宋体" w:cs="宋体"/>
                <w:kern w:val="0"/>
                <w:sz w:val="22"/>
              </w:rPr>
              <w:t>00*200</w:t>
            </w:r>
            <w:r>
              <w:rPr>
                <w:rFonts w:hint="eastAsia" w:ascii="宋体" w:hAnsi="宋体" w:cs="宋体"/>
                <w:kern w:val="0"/>
                <w:sz w:val="22"/>
                <w:lang w:val="en-US" w:eastAsia="zh-CN"/>
              </w:rPr>
              <w:t>单位：毫米</w:t>
            </w:r>
          </w:p>
          <w:p>
            <w:pPr>
              <w:numPr>
                <w:ilvl w:val="0"/>
                <w:numId w:val="0"/>
              </w:numPr>
              <w:snapToGrid w:val="0"/>
              <w:ind w:left="0" w:leftChars="0" w:firstLine="0" w:firstLineChars="0"/>
              <w:jc w:val="left"/>
              <w:rPr>
                <w:rFonts w:hint="default" w:ascii="Times New Roman" w:hAnsi="Times New Roman" w:eastAsia="宋体" w:cs="Times New Roman"/>
                <w:kern w:val="2"/>
                <w:sz w:val="21"/>
                <w:szCs w:val="24"/>
                <w:lang w:val="en-US" w:eastAsia="zh-CN" w:bidi="ar-SA"/>
              </w:rPr>
            </w:pPr>
            <w:r>
              <w:rPr>
                <w:rFonts w:hint="eastAsia" w:ascii="宋体" w:hAnsi="宋体" w:cs="宋体"/>
                <w:kern w:val="0"/>
                <w:sz w:val="22"/>
                <w:lang w:val="en-US" w:eastAsia="zh-CN"/>
              </w:rPr>
              <w:t>3、</w:t>
            </w:r>
            <w:r>
              <w:rPr>
                <w:rFonts w:hint="eastAsia" w:ascii="宋体" w:hAnsi="宋体" w:cs="宋体"/>
                <w:kern w:val="0"/>
                <w:sz w:val="22"/>
              </w:rPr>
              <w:t>海绵</w:t>
            </w:r>
          </w:p>
        </w:tc>
      </w:tr>
      <w:bookmarkEnd w:id="1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8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b/>
                <w:bCs/>
                <w:kern w:val="2"/>
                <w:sz w:val="21"/>
                <w:szCs w:val="21"/>
                <w:lang w:val="en-US" w:eastAsia="zh-CN" w:bidi="ar-SA"/>
              </w:rPr>
            </w:pPr>
            <w:r>
              <w:rPr>
                <w:rFonts w:hint="eastAsia" w:ascii="宋体" w:hAnsi="宋体"/>
                <w:b/>
                <w:bCs/>
                <w:szCs w:val="21"/>
              </w:rPr>
              <w:t>其他要求</w:t>
            </w:r>
          </w:p>
        </w:tc>
        <w:tc>
          <w:tcPr>
            <w:tcW w:w="8356" w:type="dxa"/>
            <w:tcBorders>
              <w:top w:val="single" w:color="auto" w:sz="4" w:space="0"/>
              <w:left w:val="single" w:color="auto" w:sz="4" w:space="0"/>
              <w:bottom w:val="single" w:color="auto" w:sz="4" w:space="0"/>
              <w:right w:val="single" w:color="auto" w:sz="4" w:space="0"/>
            </w:tcBorders>
            <w:vAlign w:val="top"/>
          </w:tcPr>
          <w:p>
            <w:pPr>
              <w:snapToGrid w:val="0"/>
              <w:jc w:val="left"/>
              <w:rPr>
                <w:rFonts w:ascii="宋体" w:hAnsi="宋体" w:cs="宋体"/>
                <w:szCs w:val="21"/>
              </w:rPr>
            </w:pPr>
            <w:r>
              <w:rPr>
                <w:rFonts w:hint="eastAsia" w:ascii="宋体" w:hAnsi="宋体" w:cs="宋体"/>
                <w:szCs w:val="21"/>
              </w:rPr>
              <w:t>1.本项目中如有涉及水、电、气设备安装及调试、室外高空作业等项目的中标人承诺使用具有国家认可资质的操作人员（资质证书仍在有效期内）实施，否则由此造成的后果由中标人负责。</w:t>
            </w:r>
          </w:p>
          <w:p>
            <w:pPr>
              <w:snapToGrid w:val="0"/>
              <w:jc w:val="left"/>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w:t>
            </w:r>
            <w:r>
              <w:rPr>
                <w:rFonts w:hint="eastAsia" w:ascii="宋体" w:hAnsi="宋体" w:cs="宋体"/>
                <w:szCs w:val="21"/>
              </w:rPr>
              <w:t>.本项目所要求的硬件、软件，中标人必须配备给采购人，并保证采购人能正常使用，不需要另外增加其他附件和其他费用。</w:t>
            </w:r>
          </w:p>
        </w:tc>
      </w:tr>
    </w:tbl>
    <w:p>
      <w:pPr>
        <w:keepNext/>
        <w:keepLines/>
        <w:widowControl/>
        <w:adjustRightInd w:val="0"/>
        <w:spacing w:before="156" w:beforeLines="50" w:after="156" w:afterLines="50"/>
        <w:jc w:val="center"/>
        <w:textAlignment w:val="baseline"/>
        <w:outlineLvl w:val="1"/>
        <w:rPr>
          <w:rFonts w:ascii="宋体" w:hAnsi="宋体"/>
          <w:b/>
          <w:bCs/>
          <w:kern w:val="0"/>
          <w:sz w:val="24"/>
          <w:szCs w:val="24"/>
        </w:rPr>
      </w:pPr>
    </w:p>
    <w:p>
      <w:pPr>
        <w:pStyle w:val="2"/>
        <w:rPr>
          <w:rFonts w:ascii="宋体" w:hAnsi="宋体"/>
          <w:b/>
          <w:bCs/>
          <w:kern w:val="0"/>
          <w:sz w:val="24"/>
          <w:szCs w:val="24"/>
        </w:rPr>
      </w:pPr>
    </w:p>
    <w:p>
      <w:pPr>
        <w:pStyle w:val="2"/>
        <w:rPr>
          <w:rFonts w:ascii="宋体" w:hAnsi="宋体"/>
          <w:b/>
          <w:bCs/>
          <w:kern w:val="0"/>
          <w:sz w:val="24"/>
          <w:szCs w:val="24"/>
        </w:rPr>
      </w:pPr>
    </w:p>
    <w:p>
      <w:pPr>
        <w:pStyle w:val="2"/>
        <w:rPr>
          <w:rFonts w:ascii="宋体" w:hAnsi="宋体"/>
          <w:b/>
          <w:bCs/>
          <w:kern w:val="0"/>
          <w:sz w:val="24"/>
          <w:szCs w:val="24"/>
        </w:rPr>
      </w:pPr>
    </w:p>
    <w:p>
      <w:pPr>
        <w:pStyle w:val="2"/>
        <w:rPr>
          <w:rFonts w:ascii="宋体" w:hAnsi="宋体"/>
          <w:b/>
          <w:bCs/>
          <w:kern w:val="0"/>
          <w:sz w:val="24"/>
          <w:szCs w:val="24"/>
        </w:rPr>
      </w:pPr>
    </w:p>
    <w:p>
      <w:pPr>
        <w:pStyle w:val="2"/>
        <w:rPr>
          <w:rFonts w:ascii="宋体" w:hAnsi="宋体"/>
          <w:b/>
          <w:bCs/>
          <w:kern w:val="0"/>
          <w:sz w:val="24"/>
          <w:szCs w:val="24"/>
        </w:rPr>
      </w:pPr>
    </w:p>
    <w:p>
      <w:pPr>
        <w:pStyle w:val="2"/>
        <w:rPr>
          <w:rFonts w:ascii="宋体" w:hAnsi="宋体"/>
          <w:b/>
          <w:bCs/>
          <w:kern w:val="0"/>
          <w:sz w:val="24"/>
          <w:szCs w:val="24"/>
        </w:rPr>
      </w:pPr>
    </w:p>
    <w:p>
      <w:pPr>
        <w:rPr>
          <w:szCs w:val="21"/>
        </w:rPr>
      </w:pPr>
    </w:p>
    <w:p>
      <w:pPr>
        <w:pStyle w:val="2"/>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6C369A"/>
    <w:multiLevelType w:val="singleLevel"/>
    <w:tmpl w:val="966C369A"/>
    <w:lvl w:ilvl="0" w:tentative="0">
      <w:start w:val="1"/>
      <w:numFmt w:val="decimal"/>
      <w:suff w:val="nothing"/>
      <w:lvlText w:val="%1、"/>
      <w:lvlJc w:val="left"/>
    </w:lvl>
  </w:abstractNum>
  <w:abstractNum w:abstractNumId="1">
    <w:nsid w:val="F4B52183"/>
    <w:multiLevelType w:val="singleLevel"/>
    <w:tmpl w:val="F4B52183"/>
    <w:lvl w:ilvl="0" w:tentative="0">
      <w:start w:val="1"/>
      <w:numFmt w:val="decimal"/>
      <w:suff w:val="nothing"/>
      <w:lvlText w:val="%1、"/>
      <w:lvlJc w:val="left"/>
    </w:lvl>
  </w:abstractNum>
  <w:abstractNum w:abstractNumId="2">
    <w:nsid w:val="1051AD5D"/>
    <w:multiLevelType w:val="singleLevel"/>
    <w:tmpl w:val="1051AD5D"/>
    <w:lvl w:ilvl="0" w:tentative="0">
      <w:start w:val="1"/>
      <w:numFmt w:val="decimal"/>
      <w:suff w:val="nothing"/>
      <w:lvlText w:val="%1、"/>
      <w:lvlJc w:val="left"/>
    </w:lvl>
  </w:abstractNum>
  <w:abstractNum w:abstractNumId="3">
    <w:nsid w:val="40B8868A"/>
    <w:multiLevelType w:val="singleLevel"/>
    <w:tmpl w:val="40B8868A"/>
    <w:lvl w:ilvl="0" w:tentative="0">
      <w:start w:val="1"/>
      <w:numFmt w:val="decimal"/>
      <w:suff w:val="nothing"/>
      <w:lvlText w:val="%1、"/>
      <w:lvlJc w:val="left"/>
    </w:lvl>
  </w:abstractNum>
  <w:abstractNum w:abstractNumId="4">
    <w:nsid w:val="4C7A306E"/>
    <w:multiLevelType w:val="multilevel"/>
    <w:tmpl w:val="4C7A306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4BA2DC7"/>
    <w:multiLevelType w:val="singleLevel"/>
    <w:tmpl w:val="74BA2DC7"/>
    <w:lvl w:ilvl="0" w:tentative="0">
      <w:start w:val="1"/>
      <w:numFmt w:val="decimal"/>
      <w:suff w:val="nothing"/>
      <w:lvlText w:val="%1、"/>
      <w:lvlJc w:val="left"/>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mODI3ODJmY2E4N2Y1MDlhMzY5ZGEyNWViMzg5YmEifQ=="/>
  </w:docVars>
  <w:rsids>
    <w:rsidRoot w:val="00000000"/>
    <w:rsid w:val="01225D05"/>
    <w:rsid w:val="02D60FA9"/>
    <w:rsid w:val="0361440A"/>
    <w:rsid w:val="08C446DD"/>
    <w:rsid w:val="09AE3A49"/>
    <w:rsid w:val="09FD2198"/>
    <w:rsid w:val="0A227126"/>
    <w:rsid w:val="0A455D42"/>
    <w:rsid w:val="0BF24807"/>
    <w:rsid w:val="0DD27D19"/>
    <w:rsid w:val="0F79249C"/>
    <w:rsid w:val="11623397"/>
    <w:rsid w:val="13741441"/>
    <w:rsid w:val="16C84453"/>
    <w:rsid w:val="1D1653BC"/>
    <w:rsid w:val="205B571C"/>
    <w:rsid w:val="21D841C9"/>
    <w:rsid w:val="21EB6BAE"/>
    <w:rsid w:val="22E04EF3"/>
    <w:rsid w:val="23F73FAA"/>
    <w:rsid w:val="248F14B4"/>
    <w:rsid w:val="24F923DE"/>
    <w:rsid w:val="272729D8"/>
    <w:rsid w:val="27D463DA"/>
    <w:rsid w:val="283C2E35"/>
    <w:rsid w:val="28D91CC6"/>
    <w:rsid w:val="2A080AE6"/>
    <w:rsid w:val="2A842608"/>
    <w:rsid w:val="2ABD2C93"/>
    <w:rsid w:val="2B286BC8"/>
    <w:rsid w:val="2BA87695"/>
    <w:rsid w:val="2BCC5987"/>
    <w:rsid w:val="2CA13706"/>
    <w:rsid w:val="2D850E23"/>
    <w:rsid w:val="2E6F2F9F"/>
    <w:rsid w:val="2F0A325A"/>
    <w:rsid w:val="30A56CD5"/>
    <w:rsid w:val="30B07949"/>
    <w:rsid w:val="31942B57"/>
    <w:rsid w:val="31A6013D"/>
    <w:rsid w:val="320C1861"/>
    <w:rsid w:val="35FC1307"/>
    <w:rsid w:val="36C40E71"/>
    <w:rsid w:val="38EF6DE0"/>
    <w:rsid w:val="3A7D5E20"/>
    <w:rsid w:val="3B0423EC"/>
    <w:rsid w:val="3F14769B"/>
    <w:rsid w:val="4108712E"/>
    <w:rsid w:val="41616FBA"/>
    <w:rsid w:val="41701BAE"/>
    <w:rsid w:val="41F56619"/>
    <w:rsid w:val="42A03927"/>
    <w:rsid w:val="43395B10"/>
    <w:rsid w:val="43BA59C2"/>
    <w:rsid w:val="44135D61"/>
    <w:rsid w:val="447E75DF"/>
    <w:rsid w:val="49383D38"/>
    <w:rsid w:val="4C152A89"/>
    <w:rsid w:val="4CF46B41"/>
    <w:rsid w:val="508F4BD4"/>
    <w:rsid w:val="52761276"/>
    <w:rsid w:val="52BC29D7"/>
    <w:rsid w:val="52FE0BBF"/>
    <w:rsid w:val="546C69D2"/>
    <w:rsid w:val="547119CD"/>
    <w:rsid w:val="5473571C"/>
    <w:rsid w:val="55160847"/>
    <w:rsid w:val="58622228"/>
    <w:rsid w:val="5AAB580B"/>
    <w:rsid w:val="5CDC6150"/>
    <w:rsid w:val="5D312C6A"/>
    <w:rsid w:val="5FBE4CF1"/>
    <w:rsid w:val="60E5134B"/>
    <w:rsid w:val="61F40F5E"/>
    <w:rsid w:val="62950F7D"/>
    <w:rsid w:val="635D4678"/>
    <w:rsid w:val="638A150D"/>
    <w:rsid w:val="64B958E3"/>
    <w:rsid w:val="65F20792"/>
    <w:rsid w:val="661C5726"/>
    <w:rsid w:val="67396A50"/>
    <w:rsid w:val="68715746"/>
    <w:rsid w:val="69341ED7"/>
    <w:rsid w:val="69BE5843"/>
    <w:rsid w:val="6B80424C"/>
    <w:rsid w:val="6C8C2A60"/>
    <w:rsid w:val="6CB322FE"/>
    <w:rsid w:val="6CE64F8D"/>
    <w:rsid w:val="6DF577F3"/>
    <w:rsid w:val="6F1E682A"/>
    <w:rsid w:val="70170F25"/>
    <w:rsid w:val="7024192F"/>
    <w:rsid w:val="70D34D1C"/>
    <w:rsid w:val="72EA2134"/>
    <w:rsid w:val="788477A4"/>
    <w:rsid w:val="7A6A590E"/>
    <w:rsid w:val="7B5B557B"/>
    <w:rsid w:val="7C044924"/>
    <w:rsid w:val="7C7D5445"/>
    <w:rsid w:val="7E0613FF"/>
    <w:rsid w:val="7E3C1D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5"/>
    <w:next w:val="1"/>
    <w:qFormat/>
    <w:uiPriority w:val="0"/>
    <w:pPr>
      <w:spacing w:before="260" w:after="260" w:line="415" w:lineRule="auto"/>
      <w:outlineLvl w:val="1"/>
    </w:pPr>
    <w:rPr>
      <w:sz w:val="32"/>
      <w:szCs w:val="32"/>
    </w:rPr>
  </w:style>
  <w:style w:type="paragraph" w:styleId="5">
    <w:name w:val="heading 4"/>
    <w:basedOn w:val="1"/>
    <w:next w:val="1"/>
    <w:qFormat/>
    <w:uiPriority w:val="0"/>
    <w:pPr>
      <w:keepNext/>
      <w:keepLines/>
      <w:spacing w:before="280" w:after="290" w:line="374" w:lineRule="auto"/>
      <w:outlineLvl w:val="3"/>
    </w:pPr>
    <w:rPr>
      <w:rFonts w:ascii="Arial" w:hAnsi="Arial" w:eastAsia="黑体"/>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style>
  <w:style w:type="paragraph" w:styleId="3">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Body Text 2"/>
    <w:basedOn w:val="1"/>
    <w:qFormat/>
    <w:uiPriority w:val="0"/>
    <w:pPr>
      <w:tabs>
        <w:tab w:val="left" w:pos="0"/>
      </w:tabs>
      <w:spacing w:line="400" w:lineRule="atLeast"/>
    </w:pPr>
    <w:rPr>
      <w:rFonts w:ascii="Arial" w:hAnsi="Arial"/>
      <w:color w:val="000000"/>
    </w:rPr>
  </w:style>
  <w:style w:type="paragraph" w:styleId="8">
    <w:name w:val="Normal (Web)"/>
    <w:basedOn w:val="1"/>
    <w:qFormat/>
    <w:uiPriority w:val="99"/>
  </w:style>
  <w:style w:type="paragraph" w:styleId="11">
    <w:name w:val="List Paragraph"/>
    <w:basedOn w:val="1"/>
    <w:qFormat/>
    <w:uiPriority w:val="1"/>
    <w:pPr>
      <w:ind w:left="1392" w:hanging="428"/>
    </w:pPr>
    <w:rPr>
      <w:rFonts w:ascii="宋体" w:hAnsi="宋体" w:eastAsia="宋体" w:cs="宋体"/>
      <w:lang w:val="zh-CN" w:bidi="zh-CN"/>
    </w:rPr>
  </w:style>
  <w:style w:type="paragraph" w:customStyle="1" w:styleId="12">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wmf"/><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8685</Words>
  <Characters>10728</Characters>
  <Lines>0</Lines>
  <Paragraphs>0</Paragraphs>
  <TotalTime>0</TotalTime>
  <ScaleCrop>false</ScaleCrop>
  <LinksUpToDate>false</LinksUpToDate>
  <CharactersWithSpaces>14752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2023-01-30T01:34:00Z</dcterms:created>
  <dc:creator>PC</dc:creator>
  <cp:lastModifiedBy>伟东</cp:lastModifiedBy>
  <dcterms:modified xsi:type="dcterms:W3CDTF">2023-02-01T08:28:31Z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B87D9D1FEDDD4F7AB5FBD83E25C800F5</vt:lpwstr>
  </property>
</Properties>
</file>