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562" w:firstLineChars="200"/>
        <w:rPr>
          <w:rFonts w:ascii="宋体" w:hAnsi="宋体" w:cs="宋体"/>
          <w:b/>
          <w:sz w:val="28"/>
          <w:szCs w:val="28"/>
        </w:rPr>
      </w:pPr>
      <w:bookmarkStart w:id="0" w:name="_GoBack"/>
      <w:r>
        <w:rPr>
          <w:rFonts w:hint="eastAsia" w:ascii="宋体" w:hAnsi="宋体" w:cs="宋体"/>
          <w:b/>
          <w:sz w:val="28"/>
          <w:szCs w:val="28"/>
        </w:rPr>
        <w:t>南方科技大学医院</w:t>
      </w:r>
      <w:r>
        <w:rPr>
          <w:rFonts w:hint="eastAsia" w:cs="宋体"/>
          <w:b/>
          <w:bCs/>
          <w:sz w:val="28"/>
          <w:szCs w:val="28"/>
        </w:rPr>
        <w:t>玻切超乳一体机配套耗材等</w:t>
      </w:r>
      <w:r>
        <w:rPr>
          <w:rFonts w:hint="eastAsia" w:ascii="宋体" w:hAnsi="宋体" w:cs="宋体"/>
          <w:b/>
          <w:sz w:val="28"/>
          <w:szCs w:val="28"/>
        </w:rPr>
        <w:t>招标要求</w:t>
      </w:r>
    </w:p>
    <w:bookmarkEnd w:id="0"/>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410"/>
        <w:gridCol w:w="1276"/>
        <w:gridCol w:w="161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Align w:val="center"/>
          </w:tcPr>
          <w:p>
            <w:pPr>
              <w:jc w:val="center"/>
              <w:rPr>
                <w:rFonts w:ascii="宋体" w:hAnsi="宋体" w:cs="宋体"/>
                <w:b/>
                <w:sz w:val="24"/>
              </w:rPr>
            </w:pPr>
            <w:r>
              <w:rPr>
                <w:rFonts w:hint="eastAsia" w:ascii="宋体" w:hAnsi="宋体" w:cs="宋体"/>
                <w:b/>
                <w:sz w:val="24"/>
              </w:rPr>
              <w:t>序号</w:t>
            </w:r>
          </w:p>
        </w:tc>
        <w:tc>
          <w:tcPr>
            <w:tcW w:w="1134" w:type="dxa"/>
            <w:vAlign w:val="center"/>
          </w:tcPr>
          <w:p>
            <w:pPr>
              <w:jc w:val="center"/>
              <w:rPr>
                <w:rFonts w:ascii="宋体" w:hAnsi="宋体" w:cs="宋体"/>
                <w:b/>
                <w:sz w:val="24"/>
              </w:rPr>
            </w:pPr>
            <w:r>
              <w:rPr>
                <w:rFonts w:hint="eastAsia" w:ascii="宋体" w:hAnsi="宋体" w:cs="宋体"/>
                <w:b/>
                <w:sz w:val="24"/>
              </w:rPr>
              <w:t>招标项目名称</w:t>
            </w:r>
          </w:p>
        </w:tc>
        <w:tc>
          <w:tcPr>
            <w:tcW w:w="2410" w:type="dxa"/>
            <w:vAlign w:val="center"/>
          </w:tcPr>
          <w:p>
            <w:pPr>
              <w:jc w:val="center"/>
              <w:rPr>
                <w:rFonts w:ascii="宋体" w:hAnsi="宋体" w:cs="宋体"/>
                <w:b/>
                <w:sz w:val="24"/>
              </w:rPr>
            </w:pPr>
            <w:r>
              <w:rPr>
                <w:rFonts w:ascii="宋体" w:hAnsi="宋体" w:cs="宋体"/>
                <w:b/>
                <w:sz w:val="24"/>
              </w:rPr>
              <w:t>具体耗材名称</w:t>
            </w:r>
          </w:p>
        </w:tc>
        <w:tc>
          <w:tcPr>
            <w:tcW w:w="1276" w:type="dxa"/>
            <w:vAlign w:val="center"/>
          </w:tcPr>
          <w:p>
            <w:pPr>
              <w:jc w:val="center"/>
              <w:rPr>
                <w:rFonts w:ascii="宋体" w:hAnsi="宋体" w:cs="宋体"/>
                <w:b/>
                <w:sz w:val="24"/>
              </w:rPr>
            </w:pPr>
            <w:r>
              <w:rPr>
                <w:rFonts w:hint="eastAsia" w:ascii="宋体" w:hAnsi="宋体" w:cs="宋体"/>
                <w:b/>
                <w:sz w:val="24"/>
              </w:rPr>
              <w:t>产地</w:t>
            </w:r>
          </w:p>
        </w:tc>
        <w:tc>
          <w:tcPr>
            <w:tcW w:w="2835" w:type="dxa"/>
            <w:gridSpan w:val="2"/>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restart"/>
          </w:tcPr>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p>
          <w:p>
            <w:pPr>
              <w:ind w:firstLine="180" w:firstLineChars="100"/>
              <w:rPr>
                <w:rFonts w:ascii="宋体" w:hAnsi="宋体" w:cs="宋体"/>
                <w:kern w:val="0"/>
                <w:sz w:val="18"/>
                <w:szCs w:val="18"/>
              </w:rPr>
            </w:pPr>
            <w:r>
              <w:rPr>
                <w:rFonts w:hint="eastAsia" w:ascii="宋体" w:hAnsi="宋体" w:cs="宋体"/>
                <w:kern w:val="0"/>
                <w:sz w:val="18"/>
                <w:szCs w:val="18"/>
              </w:rPr>
              <w:t>1</w:t>
            </w:r>
          </w:p>
        </w:tc>
        <w:tc>
          <w:tcPr>
            <w:tcW w:w="1134"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玻切超乳一体机配套耗材</w:t>
            </w: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RFID吊顶光纤</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restart"/>
            <w:vAlign w:val="center"/>
          </w:tcPr>
          <w:p>
            <w:pPr>
              <w:jc w:val="center"/>
              <w:rPr>
                <w:rFonts w:ascii="仿宋" w:hAnsi="仿宋" w:eastAsia="仿宋" w:cs="仿宋"/>
                <w:kern w:val="0"/>
                <w:sz w:val="24"/>
              </w:rPr>
            </w:pPr>
            <w:r>
              <w:rPr>
                <w:rFonts w:hint="eastAsia" w:ascii="宋体" w:hAnsi="宋体" w:cs="宋体"/>
                <w:kern w:val="0"/>
                <w:sz w:val="18"/>
                <w:szCs w:val="18"/>
              </w:rPr>
              <w:t>配套爱尔康玻切超乳一体机使用</w:t>
            </w:r>
          </w:p>
          <w:p>
            <w:pPr>
              <w:jc w:val="center"/>
              <w:rPr>
                <w:rFonts w:ascii="仿宋" w:hAnsi="仿宋" w:eastAsia="仿宋" w:cs="仿宋"/>
                <w:kern w:val="0"/>
                <w:sz w:val="24"/>
              </w:rPr>
            </w:pPr>
          </w:p>
        </w:tc>
        <w:tc>
          <w:tcPr>
            <w:tcW w:w="1220" w:type="dxa"/>
            <w:vMerge w:val="restart"/>
            <w:vAlign w:val="center"/>
          </w:tcPr>
          <w:p>
            <w:pPr>
              <w:jc w:val="center"/>
              <w:rPr>
                <w:rFonts w:ascii="仿宋" w:hAnsi="仿宋" w:eastAsia="仿宋" w:cs="仿宋"/>
                <w:kern w:val="0"/>
                <w:sz w:val="24"/>
              </w:rPr>
            </w:pPr>
            <w:r>
              <w:rPr>
                <w:rFonts w:hint="eastAsia" w:ascii="仿宋" w:hAnsi="仿宋" w:eastAsia="仿宋" w:cs="仿宋"/>
                <w:color w:val="FF0000"/>
                <w:kern w:val="0"/>
                <w:sz w:val="24"/>
              </w:rPr>
              <w:t>1、</w:t>
            </w:r>
            <w:r>
              <w:rPr>
                <w:rFonts w:ascii="仿宋" w:hAnsi="仿宋" w:eastAsia="仿宋" w:cs="仿宋"/>
                <w:color w:val="FF0000"/>
                <w:kern w:val="0"/>
                <w:sz w:val="24"/>
              </w:rPr>
              <w:t>单一投标项目包括多种耗材的</w:t>
            </w:r>
            <w:r>
              <w:rPr>
                <w:rFonts w:hint="eastAsia" w:ascii="仿宋" w:hAnsi="仿宋" w:eastAsia="仿宋" w:cs="仿宋"/>
                <w:color w:val="FF0000"/>
                <w:kern w:val="0"/>
                <w:sz w:val="24"/>
              </w:rPr>
              <w:t>，</w:t>
            </w:r>
            <w:r>
              <w:rPr>
                <w:rFonts w:ascii="仿宋" w:hAnsi="仿宋" w:eastAsia="仿宋" w:cs="仿宋"/>
                <w:color w:val="FF0000"/>
                <w:kern w:val="0"/>
                <w:sz w:val="24"/>
              </w:rPr>
              <w:t>供应商必须提供全部耗材</w:t>
            </w:r>
            <w:r>
              <w:rPr>
                <w:rFonts w:hint="eastAsia" w:ascii="仿宋" w:hAnsi="仿宋" w:eastAsia="仿宋" w:cs="仿宋"/>
                <w:color w:val="FF0000"/>
                <w:kern w:val="0"/>
                <w:sz w:val="24"/>
              </w:rPr>
              <w:t>，</w:t>
            </w:r>
            <w:r>
              <w:rPr>
                <w:rFonts w:ascii="仿宋" w:hAnsi="仿宋" w:eastAsia="仿宋" w:cs="仿宋"/>
                <w:color w:val="FF0000"/>
                <w:kern w:val="0"/>
                <w:sz w:val="24"/>
              </w:rPr>
              <w:t>否则将导致投标无效</w:t>
            </w:r>
            <w:r>
              <w:rPr>
                <w:rFonts w:hint="eastAsia" w:ascii="仿宋" w:hAnsi="仿宋" w:eastAsia="仿宋" w:cs="仿宋"/>
                <w:color w:val="FF0000"/>
                <w:kern w:val="0"/>
                <w:sz w:val="24"/>
              </w:rPr>
              <w:t>。2、</w:t>
            </w:r>
            <w:r>
              <w:rPr>
                <w:rFonts w:ascii="仿宋" w:hAnsi="仿宋" w:eastAsia="仿宋" w:cs="仿宋"/>
                <w:color w:val="FF0000"/>
                <w:kern w:val="0"/>
                <w:sz w:val="24"/>
              </w:rPr>
              <w:t>供应商在投标时每个分项的耗材必须仅提供唯一报价</w:t>
            </w:r>
            <w:r>
              <w:rPr>
                <w:rFonts w:hint="eastAsia" w:ascii="仿宋" w:hAnsi="仿宋" w:eastAsia="仿宋" w:cs="仿宋"/>
                <w:color w:val="FF0000"/>
                <w:kern w:val="0"/>
                <w:sz w:val="24"/>
              </w:rPr>
              <w:t>，</w:t>
            </w:r>
            <w:r>
              <w:rPr>
                <w:rFonts w:ascii="仿宋" w:hAnsi="仿宋" w:eastAsia="仿宋" w:cs="仿宋"/>
                <w:color w:val="FF0000"/>
                <w:kern w:val="0"/>
                <w:sz w:val="24"/>
              </w:rPr>
              <w:t>否则将导致投标无效</w:t>
            </w:r>
            <w:r>
              <w:rPr>
                <w:rFonts w:hint="eastAsia" w:ascii="仿宋" w:hAnsi="仿宋" w:eastAsia="仿宋" w:cs="仿宋"/>
                <w:color w:val="FF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带自动灌注阀的灌注管路</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粘弹物质控制管路</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23Ga灌注头</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RFID直形照明光纤</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无针头超乳套包/0.9mm</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23Ga 先进软头移液手柄</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先进软头移液手柄</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30度电凝头</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23Ga Revolution内界膜镊</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Revolution内界膜镊</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25G膜刮刀</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12英尺塑料电凝线</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23G加强穿刺系统</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restart"/>
            <w:vAlign w:val="center"/>
          </w:tcPr>
          <w:p>
            <w:pPr>
              <w:jc w:val="center"/>
              <w:rPr>
                <w:rFonts w:ascii="仿宋" w:hAnsi="仿宋" w:eastAsia="仿宋" w:cs="仿宋"/>
                <w:kern w:val="0"/>
                <w:sz w:val="24"/>
              </w:rPr>
            </w:pPr>
            <w:r>
              <w:rPr>
                <w:rFonts w:hint="eastAsia" w:ascii="宋体" w:hAnsi="宋体" w:cs="宋体"/>
                <w:kern w:val="0"/>
                <w:sz w:val="18"/>
                <w:szCs w:val="18"/>
              </w:rPr>
              <w:t>配套爱尔康玻切超乳一体机使用，3个装</w:t>
            </w: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vMerge w:val="continue"/>
          </w:tcPr>
          <w:p>
            <w:pPr>
              <w:jc w:val="center"/>
              <w:rPr>
                <w:rFonts w:ascii="宋体" w:hAnsi="宋体" w:cs="宋体"/>
                <w:kern w:val="0"/>
                <w:sz w:val="18"/>
                <w:szCs w:val="18"/>
              </w:rPr>
            </w:pPr>
          </w:p>
        </w:tc>
        <w:tc>
          <w:tcPr>
            <w:tcW w:w="1134" w:type="dxa"/>
            <w:vMerge w:val="continue"/>
            <w:vAlign w:val="center"/>
          </w:tcPr>
          <w:p>
            <w:pPr>
              <w:jc w:val="center"/>
              <w:rPr>
                <w:rFonts w:ascii="宋体" w:hAnsi="宋体" w:cs="宋体"/>
                <w:kern w:val="0"/>
                <w:sz w:val="18"/>
                <w:szCs w:val="18"/>
              </w:rPr>
            </w:pP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25G自闭阀穿刺系统</w:t>
            </w:r>
          </w:p>
        </w:tc>
        <w:tc>
          <w:tcPr>
            <w:tcW w:w="1276" w:type="dxa"/>
            <w:vAlign w:val="center"/>
          </w:tcPr>
          <w:p>
            <w:pPr>
              <w:jc w:val="center"/>
              <w:rPr>
                <w:rFonts w:ascii="宋体" w:hAnsi="宋体" w:cs="宋体"/>
                <w:kern w:val="0"/>
                <w:sz w:val="18"/>
                <w:szCs w:val="18"/>
              </w:rPr>
            </w:pPr>
            <w:r>
              <w:rPr>
                <w:rFonts w:hint="eastAsia" w:ascii="宋体" w:hAnsi="宋体" w:cs="宋体"/>
                <w:kern w:val="0"/>
                <w:sz w:val="18"/>
                <w:szCs w:val="18"/>
              </w:rPr>
              <w:t>进口</w:t>
            </w:r>
          </w:p>
        </w:tc>
        <w:tc>
          <w:tcPr>
            <w:tcW w:w="1615" w:type="dxa"/>
            <w:vMerge w:val="continue"/>
            <w:vAlign w:val="center"/>
          </w:tcPr>
          <w:p>
            <w:pPr>
              <w:jc w:val="center"/>
              <w:rPr>
                <w:rFonts w:ascii="仿宋" w:hAnsi="仿宋" w:eastAsia="仿宋" w:cs="仿宋"/>
                <w:kern w:val="0"/>
                <w:sz w:val="24"/>
              </w:rPr>
            </w:pPr>
          </w:p>
        </w:tc>
        <w:tc>
          <w:tcPr>
            <w:tcW w:w="1220"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tcPr>
          <w:p>
            <w:pPr>
              <w:jc w:val="center"/>
              <w:rPr>
                <w:rFonts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rPr>
              <w:t>2</w:t>
            </w:r>
          </w:p>
        </w:tc>
        <w:tc>
          <w:tcPr>
            <w:tcW w:w="1134" w:type="dxa"/>
            <w:vAlign w:val="center"/>
          </w:tcPr>
          <w:p>
            <w:pPr>
              <w:jc w:val="center"/>
              <w:rPr>
                <w:rFonts w:ascii="宋体" w:hAnsi="宋体" w:cs="宋体"/>
                <w:kern w:val="0"/>
                <w:sz w:val="18"/>
                <w:szCs w:val="18"/>
              </w:rPr>
            </w:pPr>
            <w:r>
              <w:rPr>
                <w:rFonts w:hint="eastAsia" w:ascii="宋体" w:hAnsi="宋体" w:cs="宋体"/>
                <w:kern w:val="0"/>
                <w:sz w:val="18"/>
                <w:szCs w:val="18"/>
              </w:rPr>
              <w:t>一次性使用眼内探针</w:t>
            </w: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一次性使用眼内探针</w:t>
            </w:r>
          </w:p>
        </w:tc>
        <w:tc>
          <w:tcPr>
            <w:tcW w:w="127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进口</w:t>
            </w:r>
          </w:p>
        </w:tc>
        <w:tc>
          <w:tcPr>
            <w:tcW w:w="1615" w:type="dxa"/>
            <w:vAlign w:val="center"/>
          </w:tcPr>
          <w:p>
            <w:pPr>
              <w:jc w:val="center"/>
              <w:rPr>
                <w:rFonts w:ascii="宋体" w:hAnsi="宋体" w:cs="宋体"/>
                <w:kern w:val="0"/>
                <w:sz w:val="18"/>
                <w:szCs w:val="18"/>
              </w:rPr>
            </w:pPr>
            <w:r>
              <w:rPr>
                <w:rFonts w:hint="eastAsia" w:ascii="宋体" w:hAnsi="宋体" w:cs="宋体"/>
                <w:kern w:val="0"/>
                <w:sz w:val="18"/>
                <w:szCs w:val="18"/>
              </w:rPr>
              <w:t>配套蔡司532眼底激光机使用</w:t>
            </w:r>
          </w:p>
        </w:tc>
        <w:tc>
          <w:tcPr>
            <w:tcW w:w="1220" w:type="dxa"/>
            <w:vMerge w:val="continue"/>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tcPr>
          <w:p>
            <w:pPr>
              <w:jc w:val="center"/>
              <w:rPr>
                <w:rFonts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rPr>
              <w:t>3</w:t>
            </w:r>
          </w:p>
        </w:tc>
        <w:tc>
          <w:tcPr>
            <w:tcW w:w="1134" w:type="dxa"/>
            <w:vAlign w:val="center"/>
          </w:tcPr>
          <w:p>
            <w:pPr>
              <w:jc w:val="center"/>
              <w:rPr>
                <w:rFonts w:ascii="宋体" w:hAnsi="宋体" w:cs="宋体"/>
                <w:kern w:val="0"/>
                <w:sz w:val="18"/>
                <w:szCs w:val="18"/>
              </w:rPr>
            </w:pPr>
            <w:r>
              <w:rPr>
                <w:rFonts w:hint="eastAsia" w:ascii="宋体" w:hAnsi="宋体" w:cs="宋体"/>
                <w:kern w:val="0"/>
                <w:sz w:val="18"/>
                <w:szCs w:val="18"/>
              </w:rPr>
              <w:t>一次性使用便携电凝刀</w:t>
            </w:r>
          </w:p>
        </w:tc>
        <w:tc>
          <w:tcPr>
            <w:tcW w:w="2410"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一次性使用便携电凝刀</w:t>
            </w:r>
          </w:p>
        </w:tc>
        <w:tc>
          <w:tcPr>
            <w:tcW w:w="127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国产</w:t>
            </w:r>
          </w:p>
        </w:tc>
        <w:tc>
          <w:tcPr>
            <w:tcW w:w="1615" w:type="dxa"/>
            <w:vAlign w:val="center"/>
          </w:tcPr>
          <w:p>
            <w:pPr>
              <w:jc w:val="center"/>
              <w:rPr>
                <w:rFonts w:ascii="仿宋" w:hAnsi="仿宋" w:eastAsia="仿宋" w:cs="仿宋"/>
                <w:kern w:val="0"/>
                <w:sz w:val="24"/>
              </w:rPr>
            </w:pPr>
            <w:r>
              <w:rPr>
                <w:rFonts w:hint="eastAsia" w:ascii="宋体" w:hAnsi="宋体" w:cs="宋体"/>
                <w:kern w:val="0"/>
                <w:sz w:val="18"/>
                <w:szCs w:val="18"/>
              </w:rPr>
              <w:t>适用于眼科手术微小血管止血</w:t>
            </w:r>
          </w:p>
        </w:tc>
        <w:tc>
          <w:tcPr>
            <w:tcW w:w="1220" w:type="dxa"/>
            <w:vMerge w:val="continue"/>
            <w:vAlign w:val="center"/>
          </w:tcPr>
          <w:p>
            <w:pPr>
              <w:jc w:val="cente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仿宋" w:hAnsi="仿宋" w:eastAsia="仿宋" w:cs="仿宋"/>
          <w:kern w:val="0"/>
          <w:sz w:val="24"/>
        </w:rPr>
      </w:pPr>
    </w:p>
    <w:tbl>
      <w:tblPr>
        <w:tblStyle w:val="54"/>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76"/>
        <w:gridCol w:w="3118"/>
        <w:gridCol w:w="709"/>
        <w:gridCol w:w="155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Align w:val="center"/>
          </w:tcPr>
          <w:p>
            <w:pPr>
              <w:jc w:val="center"/>
              <w:rPr>
                <w:rFonts w:ascii="宋体" w:hAnsi="宋体" w:cs="宋体"/>
                <w:b/>
                <w:szCs w:val="21"/>
              </w:rPr>
            </w:pPr>
            <w:r>
              <w:rPr>
                <w:rFonts w:hint="eastAsia" w:ascii="宋体" w:hAnsi="宋体" w:cs="宋体"/>
                <w:b/>
                <w:szCs w:val="21"/>
              </w:rPr>
              <w:t>序号</w:t>
            </w:r>
          </w:p>
        </w:tc>
        <w:tc>
          <w:tcPr>
            <w:tcW w:w="1576" w:type="dxa"/>
            <w:vAlign w:val="center"/>
          </w:tcPr>
          <w:p>
            <w:pPr>
              <w:jc w:val="center"/>
              <w:rPr>
                <w:rFonts w:ascii="宋体" w:hAnsi="宋体" w:cs="宋体"/>
                <w:b/>
                <w:szCs w:val="21"/>
              </w:rPr>
            </w:pPr>
            <w:r>
              <w:rPr>
                <w:rFonts w:hint="eastAsia" w:ascii="宋体" w:hAnsi="宋体" w:cs="宋体"/>
                <w:b/>
                <w:szCs w:val="21"/>
              </w:rPr>
              <w:t>货物通用名称</w:t>
            </w:r>
          </w:p>
        </w:tc>
        <w:tc>
          <w:tcPr>
            <w:tcW w:w="3118" w:type="dxa"/>
            <w:vAlign w:val="center"/>
          </w:tcPr>
          <w:p>
            <w:pPr>
              <w:jc w:val="center"/>
              <w:rPr>
                <w:rFonts w:ascii="宋体" w:hAnsi="宋体" w:cs="宋体"/>
                <w:b/>
                <w:szCs w:val="21"/>
              </w:rPr>
            </w:pPr>
            <w:r>
              <w:rPr>
                <w:rFonts w:ascii="宋体" w:hAnsi="宋体" w:cs="宋体"/>
                <w:b/>
                <w:sz w:val="24"/>
              </w:rPr>
              <w:t>具体耗材名称</w:t>
            </w:r>
          </w:p>
        </w:tc>
        <w:tc>
          <w:tcPr>
            <w:tcW w:w="709" w:type="dxa"/>
            <w:vAlign w:val="center"/>
          </w:tcPr>
          <w:p>
            <w:pPr>
              <w:jc w:val="center"/>
              <w:rPr>
                <w:rFonts w:ascii="宋体" w:hAnsi="宋体" w:cs="宋体"/>
                <w:b/>
                <w:szCs w:val="21"/>
              </w:rPr>
            </w:pPr>
            <w:r>
              <w:rPr>
                <w:rFonts w:hint="eastAsia" w:ascii="宋体" w:hAnsi="宋体" w:cs="宋体"/>
                <w:b/>
                <w:szCs w:val="21"/>
              </w:rPr>
              <w:t>单位</w:t>
            </w:r>
          </w:p>
        </w:tc>
        <w:tc>
          <w:tcPr>
            <w:tcW w:w="1559" w:type="dxa"/>
            <w:vAlign w:val="center"/>
          </w:tcPr>
          <w:p>
            <w:pPr>
              <w:jc w:val="center"/>
              <w:rPr>
                <w:rFonts w:ascii="宋体" w:hAnsi="宋体" w:cs="宋体"/>
                <w:b/>
                <w:szCs w:val="21"/>
              </w:rPr>
            </w:pPr>
            <w:r>
              <w:rPr>
                <w:rFonts w:hint="eastAsia" w:ascii="宋体" w:hAnsi="宋体" w:cs="宋体"/>
                <w:b/>
                <w:szCs w:val="21"/>
              </w:rPr>
              <w:t>规格</w:t>
            </w:r>
          </w:p>
        </w:tc>
        <w:tc>
          <w:tcPr>
            <w:tcW w:w="1206" w:type="dxa"/>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9" w:type="dxa"/>
            <w:vMerge w:val="restart"/>
            <w:vAlign w:val="center"/>
          </w:tcPr>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p>
          <w:p>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1576" w:type="dxa"/>
            <w:vMerge w:val="restart"/>
            <w:vAlign w:val="center"/>
          </w:tcPr>
          <w:p>
            <w:pPr>
              <w:jc w:val="center"/>
              <w:textAlignment w:val="center"/>
              <w:rPr>
                <w:rFonts w:ascii="宋体" w:hAnsi="宋体" w:cs="宋体"/>
                <w:kern w:val="0"/>
                <w:sz w:val="18"/>
                <w:szCs w:val="18"/>
              </w:rPr>
            </w:pPr>
            <w:r>
              <w:rPr>
                <w:rFonts w:hint="eastAsia" w:ascii="宋体" w:hAnsi="宋体" w:cs="宋体"/>
                <w:kern w:val="0"/>
                <w:sz w:val="18"/>
                <w:szCs w:val="18"/>
              </w:rPr>
              <w:t>玻切超乳一体机配套耗材</w:t>
            </w: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RFID吊顶光纤</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8065751577</w:t>
            </w:r>
          </w:p>
        </w:tc>
        <w:tc>
          <w:tcPr>
            <w:tcW w:w="1206" w:type="dxa"/>
            <w:vMerge w:val="restart"/>
          </w:tcPr>
          <w:p>
            <w:pPr>
              <w:widowControl/>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带自动灌注阀的灌注管路</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8065750914</w:t>
            </w:r>
          </w:p>
        </w:tc>
        <w:tc>
          <w:tcPr>
            <w:tcW w:w="1206" w:type="dxa"/>
            <w:vMerge w:val="continue"/>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粘弹物质控制管路</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8065750957</w:t>
            </w:r>
          </w:p>
        </w:tc>
        <w:tc>
          <w:tcPr>
            <w:tcW w:w="1206" w:type="dxa"/>
            <w:vMerge w:val="continue"/>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23Ga灌注头</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8065750841</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RFID直形照明光纤</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8065751441</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无针头超乳套包/0.9mm</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8065751155</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23Ga 先进软头移液手柄</w:t>
            </w:r>
          </w:p>
        </w:tc>
        <w:tc>
          <w:tcPr>
            <w:tcW w:w="709" w:type="dxa"/>
            <w:vAlign w:val="center"/>
          </w:tcPr>
          <w:p>
            <w:pPr>
              <w:widowControl/>
              <w:ind w:firstLine="180" w:firstLineChars="100"/>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337.86</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先进软头移液手柄</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337.84</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30度电凝头</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339.21</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23Ga Revolution内界膜镊</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706.44</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vAlign w:val="center"/>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25+Ga Revolution内界膜镊</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705.44P</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jc w:val="center"/>
              <w:textAlignment w:val="center"/>
              <w:rPr>
                <w:rFonts w:ascii="宋体" w:hAnsi="宋体" w:cs="宋体"/>
                <w:kern w:val="0"/>
                <w:sz w:val="18"/>
                <w:szCs w:val="18"/>
              </w:rPr>
            </w:pPr>
          </w:p>
        </w:tc>
        <w:tc>
          <w:tcPr>
            <w:tcW w:w="1576" w:type="dxa"/>
            <w:vMerge w:val="continue"/>
          </w:tcPr>
          <w:p>
            <w:pPr>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25G膜刮刀</w:t>
            </w:r>
          </w:p>
        </w:tc>
        <w:tc>
          <w:tcPr>
            <w:tcW w:w="709" w:type="dxa"/>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tcPr>
          <w:p>
            <w:pPr>
              <w:widowControl/>
              <w:jc w:val="center"/>
              <w:textAlignment w:val="center"/>
              <w:rPr>
                <w:rFonts w:ascii="宋体" w:hAnsi="宋体" w:cs="宋体"/>
                <w:kern w:val="0"/>
                <w:sz w:val="18"/>
                <w:szCs w:val="18"/>
              </w:rPr>
            </w:pPr>
            <w:r>
              <w:rPr>
                <w:rFonts w:hint="eastAsia" w:ascii="宋体" w:hAnsi="宋体" w:cs="宋体"/>
                <w:kern w:val="0"/>
                <w:sz w:val="18"/>
                <w:szCs w:val="18"/>
              </w:rPr>
              <w:t>338.25P</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widowControl/>
              <w:jc w:val="center"/>
              <w:textAlignment w:val="center"/>
              <w:rPr>
                <w:rFonts w:ascii="宋体" w:hAnsi="宋体" w:cs="宋体"/>
                <w:kern w:val="0"/>
                <w:sz w:val="18"/>
                <w:szCs w:val="18"/>
              </w:rPr>
            </w:pPr>
          </w:p>
        </w:tc>
        <w:tc>
          <w:tcPr>
            <w:tcW w:w="1576" w:type="dxa"/>
            <w:vMerge w:val="continue"/>
          </w:tcPr>
          <w:p>
            <w:pPr>
              <w:widowControl/>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12英尺塑料电凝线</w:t>
            </w:r>
          </w:p>
        </w:tc>
        <w:tc>
          <w:tcPr>
            <w:tcW w:w="709" w:type="dxa"/>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8065128402</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widowControl/>
              <w:jc w:val="center"/>
              <w:textAlignment w:val="center"/>
              <w:rPr>
                <w:rFonts w:ascii="宋体" w:hAnsi="宋体" w:cs="宋体"/>
                <w:kern w:val="0"/>
                <w:sz w:val="18"/>
                <w:szCs w:val="18"/>
              </w:rPr>
            </w:pPr>
          </w:p>
        </w:tc>
        <w:tc>
          <w:tcPr>
            <w:tcW w:w="1576" w:type="dxa"/>
            <w:vMerge w:val="continue"/>
          </w:tcPr>
          <w:p>
            <w:pPr>
              <w:widowControl/>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23G加强穿刺系统</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8065751447</w:t>
            </w:r>
          </w:p>
        </w:tc>
        <w:tc>
          <w:tcPr>
            <w:tcW w:w="120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3个装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Merge w:val="continue"/>
            <w:vAlign w:val="center"/>
          </w:tcPr>
          <w:p>
            <w:pPr>
              <w:widowControl/>
              <w:jc w:val="center"/>
              <w:textAlignment w:val="center"/>
              <w:rPr>
                <w:rFonts w:ascii="宋体" w:hAnsi="宋体" w:cs="宋体"/>
                <w:kern w:val="0"/>
                <w:sz w:val="18"/>
                <w:szCs w:val="18"/>
              </w:rPr>
            </w:pPr>
          </w:p>
        </w:tc>
        <w:tc>
          <w:tcPr>
            <w:tcW w:w="1576" w:type="dxa"/>
            <w:vMerge w:val="continue"/>
          </w:tcPr>
          <w:p>
            <w:pPr>
              <w:widowControl/>
              <w:jc w:val="center"/>
              <w:textAlignment w:val="center"/>
              <w:rPr>
                <w:rFonts w:ascii="宋体" w:hAnsi="宋体" w:cs="宋体"/>
                <w:kern w:val="0"/>
                <w:sz w:val="18"/>
                <w:szCs w:val="18"/>
              </w:rPr>
            </w:pP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25G自闭阀穿刺系统</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8065751658</w:t>
            </w:r>
          </w:p>
        </w:tc>
        <w:tc>
          <w:tcPr>
            <w:tcW w:w="120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3个装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w:t>
            </w:r>
          </w:p>
        </w:tc>
        <w:tc>
          <w:tcPr>
            <w:tcW w:w="157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一次性使用眼内探针</w:t>
            </w: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一次性使用眼内探针</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20G,23G,25G</w:t>
            </w:r>
          </w:p>
        </w:tc>
        <w:tc>
          <w:tcPr>
            <w:tcW w:w="1206"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w:t>
            </w:r>
          </w:p>
        </w:tc>
        <w:tc>
          <w:tcPr>
            <w:tcW w:w="157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一次性使用便携电凝刀</w:t>
            </w:r>
          </w:p>
        </w:tc>
        <w:tc>
          <w:tcPr>
            <w:tcW w:w="3118"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一次性使用便携电凝刀</w:t>
            </w:r>
          </w:p>
        </w:tc>
        <w:tc>
          <w:tcPr>
            <w:tcW w:w="70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559"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各</w:t>
            </w:r>
            <w:r>
              <w:rPr>
                <w:rFonts w:ascii="宋体" w:hAnsi="宋体" w:cs="宋体"/>
                <w:kern w:val="0"/>
                <w:sz w:val="18"/>
                <w:szCs w:val="18"/>
              </w:rPr>
              <w:t>规格</w:t>
            </w:r>
          </w:p>
        </w:tc>
        <w:tc>
          <w:tcPr>
            <w:tcW w:w="1206" w:type="dxa"/>
          </w:tcPr>
          <w:p>
            <w:pPr>
              <w:widowControl/>
              <w:jc w:val="center"/>
              <w:textAlignment w:val="center"/>
              <w:rPr>
                <w:rFonts w:ascii="仿宋" w:hAnsi="仿宋" w:eastAsia="仿宋" w:cs="仿宋"/>
                <w:kern w:val="0"/>
                <w:sz w:val="24"/>
              </w:rPr>
            </w:pPr>
          </w:p>
        </w:tc>
      </w:tr>
    </w:tbl>
    <w:p>
      <w:pPr>
        <w:pStyle w:val="4"/>
      </w:pPr>
    </w:p>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jc w:val="center"/>
        <w:rPr>
          <w:rFonts w:ascii="宋体" w:hAnsi="宋体"/>
          <w:b/>
          <w:sz w:val="24"/>
        </w:rPr>
      </w:pPr>
    </w:p>
    <w:tbl>
      <w:tblPr>
        <w:tblStyle w:val="54"/>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88"/>
        <w:gridCol w:w="1559"/>
        <w:gridCol w:w="412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tcPr>
          <w:p>
            <w:pPr>
              <w:jc w:val="center"/>
              <w:rPr>
                <w:rFonts w:ascii="宋体" w:hAnsi="宋体" w:cs="宋体"/>
                <w:b/>
                <w:szCs w:val="21"/>
              </w:rPr>
            </w:pPr>
            <w:r>
              <w:rPr>
                <w:rFonts w:hint="eastAsia" w:ascii="宋体" w:hAnsi="宋体" w:cs="宋体"/>
                <w:b/>
                <w:szCs w:val="21"/>
              </w:rPr>
              <w:t>序号</w:t>
            </w:r>
          </w:p>
        </w:tc>
        <w:tc>
          <w:tcPr>
            <w:tcW w:w="888" w:type="dxa"/>
            <w:vAlign w:val="center"/>
          </w:tcPr>
          <w:p>
            <w:pPr>
              <w:jc w:val="center"/>
              <w:rPr>
                <w:rFonts w:ascii="宋体" w:hAnsi="宋体" w:cs="宋体"/>
                <w:b/>
                <w:szCs w:val="21"/>
              </w:rPr>
            </w:pPr>
            <w:r>
              <w:rPr>
                <w:rFonts w:hint="eastAsia" w:ascii="宋体" w:hAnsi="宋体" w:cs="宋体"/>
                <w:b/>
                <w:szCs w:val="21"/>
              </w:rPr>
              <w:t>货物通用名称</w:t>
            </w:r>
          </w:p>
        </w:tc>
        <w:tc>
          <w:tcPr>
            <w:tcW w:w="1559" w:type="dxa"/>
            <w:vAlign w:val="center"/>
          </w:tcPr>
          <w:p>
            <w:pPr>
              <w:jc w:val="center"/>
              <w:rPr>
                <w:rFonts w:ascii="宋体" w:hAnsi="宋体" w:cs="宋体"/>
                <w:b/>
                <w:szCs w:val="21"/>
              </w:rPr>
            </w:pPr>
            <w:r>
              <w:rPr>
                <w:rFonts w:ascii="宋体" w:hAnsi="宋体" w:cs="宋体"/>
                <w:b/>
                <w:sz w:val="24"/>
              </w:rPr>
              <w:t>具体耗材名称</w:t>
            </w:r>
          </w:p>
        </w:tc>
        <w:tc>
          <w:tcPr>
            <w:tcW w:w="4124"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888"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玻切超乳一体机配套耗材</w:t>
            </w: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25Ga RFID吊顶光纤</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提供额外的眼内照明，可双手进行手术操作</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带自动灌注阀的灌注管路</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气液交换管路</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粘弹物质控制管路</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硅油管路，用于眼内硅油注入和硅油取出</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23Ga灌注头</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用于提供眼内灌注</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25Ga+ RFID直形照明光纤</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提供眼内照明</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无针头超乳套包/0.9mm</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白内障超声乳化手术套包</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23Ga 先进软头移液手柄</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3G</w:t>
            </w:r>
            <w:r>
              <w:rPr>
                <w:rFonts w:hint="eastAsia" w:ascii="宋体" w:hAnsi="宋体" w:cs="宋体"/>
                <w:kern w:val="0"/>
                <w:sz w:val="20"/>
                <w:szCs w:val="20"/>
              </w:rPr>
              <w:t>笛针，用于眼内液体移出</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25Ga 先进软头移液手柄</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5G</w:t>
            </w:r>
            <w:r>
              <w:rPr>
                <w:rFonts w:hint="eastAsia" w:ascii="宋体" w:hAnsi="宋体" w:cs="宋体"/>
                <w:kern w:val="0"/>
                <w:sz w:val="20"/>
                <w:szCs w:val="20"/>
              </w:rPr>
              <w:t>笛针，用于眼内液体移出</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25Ga 30度电凝头</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用于眼内出血时的电凝止血</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widowControl/>
              <w:jc w:val="left"/>
              <w:textAlignment w:val="center"/>
              <w:rPr>
                <w:rFonts w:ascii="仿宋" w:hAnsi="仿宋" w:eastAsia="仿宋" w:cs="仿宋"/>
                <w:kern w:val="0"/>
                <w:sz w:val="24"/>
              </w:rPr>
            </w:pPr>
            <w:r>
              <w:rPr>
                <w:rFonts w:hint="eastAsia" w:ascii="宋体" w:hAnsi="宋体" w:cs="宋体"/>
                <w:kern w:val="0"/>
                <w:sz w:val="18"/>
                <w:szCs w:val="18"/>
              </w:rPr>
              <w:t>23Ga Revolution内界膜镊</w:t>
            </w:r>
          </w:p>
        </w:tc>
        <w:tc>
          <w:tcPr>
            <w:tcW w:w="4124" w:type="dxa"/>
            <w:vAlign w:val="center"/>
          </w:tcPr>
          <w:p>
            <w:pPr>
              <w:jc w:val="left"/>
              <w:rPr>
                <w:rFonts w:ascii="宋体" w:hAnsi="宋体"/>
              </w:rPr>
            </w:pPr>
            <w:r>
              <w:rPr>
                <w:rFonts w:ascii="宋体" w:hAnsi="宋体" w:cs="宋体"/>
                <w:kern w:val="0"/>
                <w:sz w:val="20"/>
                <w:szCs w:val="20"/>
              </w:rPr>
              <w:t>23G</w:t>
            </w:r>
            <w:r>
              <w:rPr>
                <w:rFonts w:hint="eastAsia" w:ascii="宋体" w:hAnsi="宋体" w:cs="宋体"/>
                <w:kern w:val="0"/>
                <w:sz w:val="20"/>
                <w:szCs w:val="20"/>
              </w:rPr>
              <w:t>内界膜镊，用于剥膜</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25+Ga Revolution内界膜镊</w:t>
            </w:r>
          </w:p>
        </w:tc>
        <w:tc>
          <w:tcPr>
            <w:tcW w:w="4124" w:type="dxa"/>
            <w:vAlign w:val="center"/>
          </w:tcPr>
          <w:p>
            <w:pPr>
              <w:jc w:val="left"/>
              <w:rPr>
                <w:rFonts w:ascii="宋体" w:hAnsi="宋体" w:cs="宋体"/>
                <w:kern w:val="0"/>
                <w:sz w:val="20"/>
                <w:szCs w:val="20"/>
              </w:rPr>
            </w:pPr>
            <w:r>
              <w:rPr>
                <w:rFonts w:ascii="宋体" w:hAnsi="宋体" w:cs="宋体"/>
                <w:kern w:val="0"/>
                <w:sz w:val="20"/>
                <w:szCs w:val="20"/>
              </w:rPr>
              <w:t>25G</w:t>
            </w:r>
            <w:r>
              <w:rPr>
                <w:rFonts w:hint="eastAsia" w:ascii="宋体" w:hAnsi="宋体" w:cs="宋体"/>
                <w:kern w:val="0"/>
                <w:sz w:val="20"/>
                <w:szCs w:val="20"/>
              </w:rPr>
              <w:t>内界膜镊，用于剥膜</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widowControl/>
              <w:jc w:val="left"/>
              <w:textAlignment w:val="center"/>
              <w:rPr>
                <w:rFonts w:ascii="仿宋" w:hAnsi="仿宋" w:eastAsia="仿宋" w:cs="仿宋"/>
                <w:kern w:val="0"/>
                <w:sz w:val="24"/>
              </w:rPr>
            </w:pPr>
            <w:r>
              <w:rPr>
                <w:rFonts w:hint="eastAsia" w:ascii="宋体" w:hAnsi="宋体" w:cs="宋体"/>
                <w:kern w:val="0"/>
                <w:sz w:val="18"/>
                <w:szCs w:val="18"/>
              </w:rPr>
              <w:t>25G膜刮刀</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用于剥除黄斑前膜</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widowControl/>
              <w:jc w:val="left"/>
              <w:textAlignment w:val="center"/>
              <w:rPr>
                <w:rFonts w:ascii="仿宋" w:hAnsi="仿宋" w:eastAsia="仿宋" w:cs="仿宋"/>
                <w:kern w:val="0"/>
                <w:sz w:val="24"/>
              </w:rPr>
            </w:pPr>
            <w:r>
              <w:rPr>
                <w:rFonts w:hint="eastAsia" w:ascii="宋体" w:hAnsi="宋体" w:cs="宋体"/>
                <w:kern w:val="0"/>
                <w:sz w:val="20"/>
                <w:szCs w:val="20"/>
              </w:rPr>
              <w:t>12英尺塑料电凝线</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连接电凝头</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23G加强穿刺系统</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制造进入眼内微创器械通道</w:t>
            </w:r>
          </w:p>
        </w:tc>
        <w:tc>
          <w:tcPr>
            <w:tcW w:w="986" w:type="dxa"/>
            <w:vAlign w:val="center"/>
          </w:tcPr>
          <w:p>
            <w:pPr>
              <w:jc w:val="center"/>
              <w:rPr>
                <w:rFonts w:ascii="宋体" w:hAnsi="宋体" w:cs="宋体"/>
              </w:rPr>
            </w:pPr>
            <w:r>
              <w:rPr>
                <w:rFonts w:hint="eastAsia" w:ascii="宋体" w:hAnsi="宋体" w:cs="宋体"/>
                <w:kern w:val="0"/>
                <w:sz w:val="20"/>
                <w:szCs w:val="20"/>
              </w:rPr>
              <w:t>3个装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4" w:type="dxa"/>
            <w:vMerge w:val="continue"/>
            <w:vAlign w:val="center"/>
          </w:tcPr>
          <w:p>
            <w:pPr>
              <w:jc w:val="center"/>
              <w:rPr>
                <w:rFonts w:ascii="宋体" w:hAnsi="宋体" w:cs="宋体"/>
                <w:kern w:val="0"/>
                <w:sz w:val="20"/>
                <w:szCs w:val="20"/>
              </w:rPr>
            </w:pPr>
          </w:p>
        </w:tc>
        <w:tc>
          <w:tcPr>
            <w:tcW w:w="888" w:type="dxa"/>
            <w:vMerge w:val="continue"/>
            <w:vAlign w:val="center"/>
          </w:tcPr>
          <w:p>
            <w:pPr>
              <w:jc w:val="center"/>
              <w:rPr>
                <w:rFonts w:ascii="宋体" w:hAnsi="宋体" w:cs="宋体"/>
                <w:kern w:val="0"/>
                <w:sz w:val="20"/>
                <w:szCs w:val="20"/>
              </w:rPr>
            </w:pPr>
          </w:p>
        </w:tc>
        <w:tc>
          <w:tcPr>
            <w:tcW w:w="1559" w:type="dxa"/>
            <w:vAlign w:val="center"/>
          </w:tcPr>
          <w:p>
            <w:pPr>
              <w:jc w:val="left"/>
              <w:rPr>
                <w:rFonts w:ascii="宋体" w:hAnsi="宋体" w:cs="宋体"/>
                <w:kern w:val="0"/>
                <w:sz w:val="20"/>
                <w:szCs w:val="20"/>
              </w:rPr>
            </w:pPr>
            <w:r>
              <w:rPr>
                <w:rFonts w:hint="eastAsia" w:ascii="宋体" w:hAnsi="宋体" w:cs="宋体"/>
                <w:kern w:val="0"/>
                <w:sz w:val="20"/>
                <w:szCs w:val="20"/>
              </w:rPr>
              <w:t>25G自闭阀穿刺系统</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制造进入眼内微创器械通道，带自闭阀</w:t>
            </w:r>
          </w:p>
        </w:tc>
        <w:tc>
          <w:tcPr>
            <w:tcW w:w="986" w:type="dxa"/>
            <w:vAlign w:val="center"/>
          </w:tcPr>
          <w:p>
            <w:pPr>
              <w:jc w:val="center"/>
              <w:rPr>
                <w:rFonts w:ascii="宋体" w:hAnsi="宋体" w:cs="宋体"/>
              </w:rPr>
            </w:pPr>
            <w:r>
              <w:rPr>
                <w:rFonts w:hint="eastAsia" w:ascii="宋体" w:hAnsi="宋体" w:cs="宋体"/>
                <w:kern w:val="0"/>
                <w:sz w:val="20"/>
                <w:szCs w:val="20"/>
              </w:rPr>
              <w:t>3个装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94" w:type="dxa"/>
            <w:vAlign w:val="center"/>
          </w:tcPr>
          <w:p>
            <w:pPr>
              <w:jc w:val="center"/>
            </w:pPr>
            <w:r>
              <w:rPr>
                <w:rFonts w:hint="eastAsia"/>
              </w:rPr>
              <w:t>2</w:t>
            </w:r>
          </w:p>
        </w:tc>
        <w:tc>
          <w:tcPr>
            <w:tcW w:w="888" w:type="dxa"/>
            <w:vAlign w:val="center"/>
          </w:tcPr>
          <w:p>
            <w:pPr>
              <w:jc w:val="center"/>
              <w:rPr>
                <w:rFonts w:ascii="宋体" w:hAnsi="宋体" w:cs="宋体"/>
                <w:szCs w:val="21"/>
              </w:rPr>
            </w:pPr>
            <w:r>
              <w:rPr>
                <w:rFonts w:hint="eastAsia"/>
              </w:rPr>
              <w:t>一次性使用眼内探针</w:t>
            </w:r>
          </w:p>
        </w:tc>
        <w:tc>
          <w:tcPr>
            <w:tcW w:w="1559" w:type="dxa"/>
            <w:vAlign w:val="center"/>
          </w:tcPr>
          <w:p>
            <w:pPr>
              <w:widowControl/>
              <w:jc w:val="center"/>
              <w:textAlignment w:val="top"/>
              <w:rPr>
                <w:rFonts w:ascii="宋体" w:hAnsi="宋体" w:cs="宋体"/>
                <w:kern w:val="0"/>
                <w:sz w:val="20"/>
                <w:szCs w:val="20"/>
              </w:rPr>
            </w:pPr>
          </w:p>
          <w:p>
            <w:pPr>
              <w:widowControl/>
              <w:jc w:val="center"/>
              <w:textAlignment w:val="top"/>
              <w:rPr>
                <w:rFonts w:ascii="宋体" w:hAnsi="宋体" w:cs="宋体"/>
                <w:kern w:val="0"/>
                <w:sz w:val="20"/>
                <w:szCs w:val="20"/>
              </w:rPr>
            </w:pPr>
            <w:r>
              <w:rPr>
                <w:rFonts w:hint="eastAsia" w:ascii="宋体" w:hAnsi="宋体" w:cs="宋体"/>
                <w:kern w:val="0"/>
                <w:sz w:val="20"/>
                <w:szCs w:val="20"/>
              </w:rPr>
              <w:t>一次性使用眼内探针</w:t>
            </w:r>
          </w:p>
        </w:tc>
        <w:tc>
          <w:tcPr>
            <w:tcW w:w="4124" w:type="dxa"/>
            <w:vAlign w:val="center"/>
          </w:tcPr>
          <w:p>
            <w:pPr>
              <w:pStyle w:val="303"/>
              <w:numPr>
                <w:ilvl w:val="0"/>
                <w:numId w:val="1"/>
              </w:numPr>
              <w:ind w:firstLineChars="0"/>
              <w:jc w:val="left"/>
              <w:rPr>
                <w:rFonts w:ascii="宋体" w:hAnsi="宋体" w:cs="宋体"/>
                <w:kern w:val="0"/>
                <w:sz w:val="20"/>
                <w:szCs w:val="20"/>
              </w:rPr>
            </w:pPr>
            <w:r>
              <w:rPr>
                <w:rFonts w:hint="eastAsia" w:ascii="宋体" w:hAnsi="宋体" w:cs="宋体"/>
                <w:kern w:val="0"/>
                <w:sz w:val="20"/>
                <w:szCs w:val="20"/>
              </w:rPr>
              <w:t>连接;SMA 905 接口</w:t>
            </w:r>
          </w:p>
          <w:p>
            <w:pPr>
              <w:jc w:val="left"/>
              <w:rPr>
                <w:rFonts w:ascii="宋体" w:hAnsi="宋体" w:cs="宋体"/>
                <w:kern w:val="0"/>
                <w:sz w:val="20"/>
                <w:szCs w:val="20"/>
              </w:rPr>
            </w:pPr>
            <w:r>
              <w:rPr>
                <w:rFonts w:hint="eastAsia" w:ascii="宋体" w:hAnsi="宋体"/>
              </w:rPr>
              <w:t>▲</w:t>
            </w:r>
            <w:r>
              <w:rPr>
                <w:rFonts w:hint="eastAsia" w:ascii="宋体" w:hAnsi="宋体" w:cs="宋体"/>
                <w:kern w:val="0"/>
                <w:sz w:val="20"/>
                <w:szCs w:val="20"/>
              </w:rPr>
              <w:t>2.最大激光输出功率 500至 820 nm，P = 2.5W</w:t>
            </w:r>
          </w:p>
          <w:p>
            <w:pPr>
              <w:jc w:val="left"/>
              <w:rPr>
                <w:rFonts w:ascii="宋体" w:hAnsi="宋体" w:cs="宋体"/>
                <w:kern w:val="0"/>
                <w:sz w:val="20"/>
                <w:szCs w:val="20"/>
              </w:rPr>
            </w:pPr>
            <w:r>
              <w:rPr>
                <w:rFonts w:hint="eastAsia" w:ascii="宋体" w:hAnsi="宋体" w:cs="宋体"/>
                <w:kern w:val="0"/>
                <w:sz w:val="20"/>
                <w:szCs w:val="20"/>
              </w:rPr>
              <w:t>3.数值孔径≤ 0.22，纤维核心直径200 um，</w:t>
            </w:r>
          </w:p>
          <w:p>
            <w:pPr>
              <w:jc w:val="left"/>
              <w:rPr>
                <w:rFonts w:ascii="宋体" w:hAnsi="宋体" w:cs="宋体"/>
                <w:kern w:val="0"/>
                <w:sz w:val="20"/>
                <w:szCs w:val="20"/>
              </w:rPr>
            </w:pPr>
            <w:r>
              <w:rPr>
                <w:rFonts w:hint="eastAsia" w:ascii="宋体" w:hAnsi="宋体"/>
              </w:rPr>
              <w:t>▲</w:t>
            </w:r>
            <w:r>
              <w:rPr>
                <w:rFonts w:hint="eastAsia" w:ascii="宋体" w:hAnsi="宋体" w:cs="宋体"/>
                <w:kern w:val="0"/>
                <w:sz w:val="20"/>
                <w:szCs w:val="20"/>
              </w:rPr>
              <w:t>4.传输 500nm 全 ，715nm 和745nm 全， 820 nm&gt; 80%</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594" w:type="dxa"/>
            <w:vAlign w:val="center"/>
          </w:tcPr>
          <w:p>
            <w:pPr>
              <w:jc w:val="center"/>
            </w:pPr>
            <w:r>
              <w:rPr>
                <w:rFonts w:hint="eastAsia"/>
              </w:rPr>
              <w:t>3</w:t>
            </w:r>
          </w:p>
        </w:tc>
        <w:tc>
          <w:tcPr>
            <w:tcW w:w="888" w:type="dxa"/>
            <w:vAlign w:val="center"/>
          </w:tcPr>
          <w:p>
            <w:pPr>
              <w:jc w:val="center"/>
            </w:pPr>
            <w:r>
              <w:rPr>
                <w:rFonts w:hint="eastAsia"/>
              </w:rPr>
              <w:t>一次性使用便携电凝刀</w:t>
            </w:r>
          </w:p>
        </w:tc>
        <w:tc>
          <w:tcPr>
            <w:tcW w:w="1559" w:type="dxa"/>
            <w:vAlign w:val="center"/>
          </w:tcPr>
          <w:p>
            <w:pPr>
              <w:widowControl/>
              <w:jc w:val="center"/>
              <w:textAlignment w:val="top"/>
              <w:rPr>
                <w:rFonts w:ascii="宋体" w:hAnsi="宋体" w:cs="宋体"/>
                <w:kern w:val="0"/>
                <w:sz w:val="20"/>
                <w:szCs w:val="20"/>
              </w:rPr>
            </w:pPr>
            <w:r>
              <w:rPr>
                <w:rFonts w:hint="eastAsia" w:ascii="宋体" w:hAnsi="宋体" w:cs="宋体"/>
                <w:kern w:val="0"/>
                <w:sz w:val="20"/>
                <w:szCs w:val="20"/>
              </w:rPr>
              <w:t>一次性使用便携电凝刀</w:t>
            </w:r>
          </w:p>
        </w:tc>
        <w:tc>
          <w:tcPr>
            <w:tcW w:w="4124" w:type="dxa"/>
            <w:vAlign w:val="center"/>
          </w:tcPr>
          <w:p>
            <w:pPr>
              <w:jc w:val="left"/>
              <w:rPr>
                <w:rFonts w:ascii="宋体" w:hAnsi="宋体" w:cs="宋体"/>
                <w:kern w:val="0"/>
                <w:sz w:val="20"/>
                <w:szCs w:val="20"/>
              </w:rPr>
            </w:pPr>
            <w:r>
              <w:rPr>
                <w:rFonts w:hint="eastAsia" w:ascii="宋体" w:hAnsi="宋体" w:cs="宋体"/>
                <w:kern w:val="0"/>
                <w:sz w:val="20"/>
                <w:szCs w:val="20"/>
              </w:rPr>
              <w:t>1.产品适用于眼科手术微小血管止血</w:t>
            </w:r>
          </w:p>
          <w:p>
            <w:pPr>
              <w:jc w:val="left"/>
              <w:rPr>
                <w:rFonts w:ascii="宋体" w:hAnsi="宋体" w:cs="宋体"/>
                <w:kern w:val="0"/>
                <w:sz w:val="20"/>
                <w:szCs w:val="20"/>
              </w:rPr>
            </w:pPr>
            <w:r>
              <w:rPr>
                <w:rFonts w:hint="eastAsia" w:ascii="宋体" w:hAnsi="宋体"/>
              </w:rPr>
              <w:t>▲</w:t>
            </w:r>
            <w:r>
              <w:rPr>
                <w:rFonts w:hint="eastAsia" w:ascii="宋体" w:hAnsi="宋体" w:cs="宋体"/>
                <w:kern w:val="0"/>
                <w:sz w:val="20"/>
                <w:szCs w:val="20"/>
              </w:rPr>
              <w:t>2.品由保护帽，发热丝、笔尖、开关、笔身、电池（内部电源）组成，发热丝由铁铬合金组成</w:t>
            </w:r>
          </w:p>
          <w:p>
            <w:pPr>
              <w:jc w:val="left"/>
              <w:rPr>
                <w:rFonts w:ascii="宋体" w:hAnsi="宋体" w:cs="宋体"/>
                <w:kern w:val="0"/>
                <w:sz w:val="20"/>
                <w:szCs w:val="20"/>
              </w:rPr>
            </w:pPr>
            <w:r>
              <w:rPr>
                <w:rFonts w:hint="eastAsia" w:ascii="宋体" w:hAnsi="宋体" w:cs="宋体"/>
                <w:kern w:val="0"/>
                <w:sz w:val="20"/>
                <w:szCs w:val="20"/>
              </w:rPr>
              <w:t>3.产品经辐照灭菌，仅供一次性使用。</w:t>
            </w:r>
          </w:p>
          <w:p>
            <w:pPr>
              <w:jc w:val="left"/>
              <w:rPr>
                <w:rFonts w:ascii="宋体" w:hAnsi="宋体" w:cs="宋体"/>
                <w:kern w:val="0"/>
                <w:sz w:val="20"/>
                <w:szCs w:val="20"/>
              </w:rPr>
            </w:pPr>
            <w:r>
              <w:rPr>
                <w:rFonts w:hint="eastAsia" w:ascii="宋体" w:hAnsi="宋体" w:cs="宋体"/>
                <w:kern w:val="0"/>
                <w:sz w:val="20"/>
                <w:szCs w:val="20"/>
              </w:rPr>
              <w:t>4.产品必须符合无菌要求。</w:t>
            </w:r>
          </w:p>
        </w:tc>
        <w:tc>
          <w:tcPr>
            <w:tcW w:w="986" w:type="dxa"/>
            <w:vAlign w:val="center"/>
          </w:tcPr>
          <w:p>
            <w:pPr>
              <w:jc w:val="center"/>
              <w:rPr>
                <w:rFonts w:ascii="宋体" w:hAnsi="宋体" w:cs="宋体"/>
              </w:rPr>
            </w:pPr>
          </w:p>
        </w:tc>
      </w:tr>
    </w:tbl>
    <w:p>
      <w:pP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rPr>
        <w:t>五、</w:t>
      </w:r>
      <w:r>
        <w:rPr>
          <w:rFonts w:ascii="Times New Roman" w:hAnsi="Times New Roman"/>
          <w:szCs w:val="24"/>
        </w:rPr>
        <w:t>分项报价清单</w:t>
      </w:r>
    </w:p>
    <w:p>
      <w:r>
        <w:rPr>
          <w:rFonts w:hint="eastAsia"/>
          <w:sz w:val="24"/>
        </w:rPr>
        <w:t>1、</w:t>
      </w:r>
      <w:r>
        <w:rPr>
          <w:b/>
          <w:sz w:val="24"/>
        </w:rPr>
        <w:t>项目报价表</w:t>
      </w:r>
    </w:p>
    <w:tbl>
      <w:tblPr>
        <w:tblStyle w:val="5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70"/>
        <w:gridCol w:w="850"/>
        <w:gridCol w:w="790"/>
        <w:gridCol w:w="1071"/>
        <w:gridCol w:w="772"/>
        <w:gridCol w:w="992"/>
        <w:gridCol w:w="1053"/>
        <w:gridCol w:w="790"/>
        <w:gridCol w:w="62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70" w:type="dxa"/>
            <w:vAlign w:val="center"/>
          </w:tcPr>
          <w:p>
            <w:pPr>
              <w:jc w:val="center"/>
              <w:rPr>
                <w:b/>
                <w:szCs w:val="21"/>
              </w:rPr>
            </w:pPr>
            <w:r>
              <w:rPr>
                <w:rFonts w:hint="eastAsia"/>
                <w:b/>
                <w:szCs w:val="21"/>
              </w:rPr>
              <w:t>货物名称</w:t>
            </w:r>
          </w:p>
        </w:tc>
        <w:tc>
          <w:tcPr>
            <w:tcW w:w="850" w:type="dxa"/>
            <w:vAlign w:val="center"/>
          </w:tcPr>
          <w:p>
            <w:pPr>
              <w:jc w:val="center"/>
              <w:rPr>
                <w:b/>
                <w:szCs w:val="21"/>
              </w:rPr>
            </w:pPr>
            <w:r>
              <w:rPr>
                <w:rFonts w:hint="eastAsia"/>
                <w:b/>
                <w:szCs w:val="21"/>
              </w:rPr>
              <w:t>深圳</w:t>
            </w:r>
            <w:r>
              <w:rPr>
                <w:b/>
                <w:szCs w:val="21"/>
              </w:rPr>
              <w:t>阳光平台编码</w:t>
            </w:r>
          </w:p>
        </w:tc>
        <w:tc>
          <w:tcPr>
            <w:tcW w:w="790" w:type="dxa"/>
            <w:vAlign w:val="center"/>
          </w:tcPr>
          <w:p>
            <w:pPr>
              <w:jc w:val="center"/>
              <w:rPr>
                <w:b/>
                <w:szCs w:val="21"/>
              </w:rPr>
            </w:pPr>
            <w:r>
              <w:rPr>
                <w:b/>
                <w:szCs w:val="21"/>
              </w:rPr>
              <w:t>产品注册名</w:t>
            </w:r>
            <w:r>
              <w:rPr>
                <w:rFonts w:hint="eastAsia"/>
                <w:b/>
                <w:szCs w:val="21"/>
              </w:rPr>
              <w:t>称</w:t>
            </w:r>
          </w:p>
        </w:tc>
        <w:tc>
          <w:tcPr>
            <w:tcW w:w="1071" w:type="dxa"/>
            <w:vAlign w:val="center"/>
          </w:tcPr>
          <w:p>
            <w:pPr>
              <w:jc w:val="center"/>
              <w:rPr>
                <w:b/>
                <w:szCs w:val="21"/>
              </w:rPr>
            </w:pPr>
            <w:r>
              <w:rPr>
                <w:b/>
                <w:szCs w:val="21"/>
              </w:rPr>
              <w:t>产品注册证号</w:t>
            </w:r>
          </w:p>
        </w:tc>
        <w:tc>
          <w:tcPr>
            <w:tcW w:w="77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053" w:type="dxa"/>
            <w:vAlign w:val="center"/>
          </w:tcPr>
          <w:p>
            <w:pPr>
              <w:jc w:val="center"/>
              <w:rPr>
                <w:b/>
                <w:szCs w:val="21"/>
              </w:rPr>
            </w:pPr>
            <w:r>
              <w:rPr>
                <w:b/>
                <w:szCs w:val="21"/>
              </w:rPr>
              <w:t>生产企业</w:t>
            </w:r>
          </w:p>
        </w:tc>
        <w:tc>
          <w:tcPr>
            <w:tcW w:w="790" w:type="dxa"/>
            <w:vAlign w:val="center"/>
          </w:tcPr>
          <w:p>
            <w:pPr>
              <w:jc w:val="center"/>
              <w:rPr>
                <w:b/>
                <w:szCs w:val="21"/>
              </w:rPr>
            </w:pPr>
            <w:r>
              <w:rPr>
                <w:b/>
                <w:szCs w:val="21"/>
              </w:rPr>
              <w:t>包装规格</w:t>
            </w:r>
          </w:p>
        </w:tc>
        <w:tc>
          <w:tcPr>
            <w:tcW w:w="627" w:type="dxa"/>
            <w:vAlign w:val="center"/>
          </w:tcPr>
          <w:p>
            <w:pPr>
              <w:jc w:val="center"/>
              <w:rPr>
                <w:b/>
                <w:szCs w:val="21"/>
              </w:rPr>
            </w:pPr>
            <w:r>
              <w:rPr>
                <w:b/>
                <w:szCs w:val="21"/>
              </w:rPr>
              <w:t>单位</w:t>
            </w:r>
          </w:p>
        </w:tc>
        <w:tc>
          <w:tcPr>
            <w:tcW w:w="747" w:type="dxa"/>
            <w:vAlign w:val="center"/>
          </w:tcPr>
          <w:p>
            <w:pPr>
              <w:jc w:val="center"/>
              <w:rPr>
                <w:b/>
                <w:szCs w:val="21"/>
              </w:rPr>
            </w:pPr>
            <w:r>
              <w:rPr>
                <w:b/>
                <w:szCs w:val="21"/>
              </w:rPr>
              <w:t>单价(元</w:t>
            </w:r>
            <w:r>
              <w:rPr>
                <w:rFonts w:hint="eastAsia" w:ascii="宋体" w:hAnsi="宋体"/>
                <w:b/>
                <w:szCs w:val="21"/>
              </w:rPr>
              <w:t>∕个</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rFonts w:asciiTheme="minorEastAsia" w:hAnsiTheme="minorEastAsia" w:eastAsiaTheme="minorEastAsia"/>
                <w:szCs w:val="21"/>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sz w:val="24"/>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sz w:val="24"/>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vAlign w:val="center"/>
          </w:tcPr>
          <w:p>
            <w:pPr>
              <w:widowControl/>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sz w:val="24"/>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tcPr>
          <w:p>
            <w:pPr>
              <w:spacing w:line="360" w:lineRule="auto"/>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ind w:firstLine="220" w:firstLineChars="100"/>
              <w:rPr>
                <w:sz w:val="22"/>
                <w:szCs w:val="22"/>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pStyle w:val="175"/>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r>
              <w:rPr>
                <w:sz w:val="24"/>
              </w:rPr>
              <w:t>√</w:t>
            </w: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hint="eastAsia" w:ascii="宋体" w:hAnsi="宋体" w:cs="宋体"/>
                <w:szCs w:val="21"/>
              </w:rPr>
            </w:pPr>
            <w:r>
              <w:rPr>
                <w:rFonts w:hint="eastAsia" w:ascii="宋体" w:hAnsi="宋体" w:cs="宋体"/>
                <w:szCs w:val="21"/>
              </w:rPr>
              <w:t>投标报价得分=(评标基准价／投标报价)×30</w:t>
            </w:r>
          </w:p>
          <w:p>
            <w:pPr>
              <w:ind w:firstLine="420" w:firstLineChars="200"/>
              <w:rPr>
                <w:rFonts w:hint="eastAsia" w:ascii="宋体" w:hAnsi="宋体" w:cs="宋体"/>
                <w:color w:val="FF0000"/>
                <w:szCs w:val="21"/>
              </w:rPr>
            </w:pPr>
            <w:r>
              <w:rPr>
                <w:rFonts w:hint="eastAsia" w:ascii="宋体" w:hAnsi="宋体" w:cs="宋体"/>
                <w:color w:val="FF0000"/>
                <w:szCs w:val="21"/>
                <w:lang w:val="en-US" w:eastAsia="zh-CN"/>
              </w:rPr>
              <w:t>备注：单个招标项目内有多种</w:t>
            </w:r>
            <w:r>
              <w:rPr>
                <w:rFonts w:hint="eastAsia" w:ascii="宋体" w:hAnsi="宋体" w:cs="宋体"/>
                <w:color w:val="FF0000"/>
                <w:szCs w:val="21"/>
              </w:rPr>
              <w:t>耗材</w:t>
            </w:r>
            <w:r>
              <w:rPr>
                <w:rFonts w:hint="eastAsia" w:ascii="宋体" w:hAnsi="宋体" w:cs="宋体"/>
                <w:color w:val="FF0000"/>
                <w:szCs w:val="21"/>
                <w:lang w:val="en-US" w:eastAsia="zh-CN"/>
              </w:rPr>
              <w:t>的，</w:t>
            </w:r>
            <w:r>
              <w:rPr>
                <w:rFonts w:hint="eastAsia" w:ascii="宋体" w:hAnsi="宋体" w:cs="宋体"/>
                <w:color w:val="FF0000"/>
                <w:szCs w:val="21"/>
              </w:rPr>
              <w:t>计算价格分时以各</w:t>
            </w:r>
            <w:r>
              <w:rPr>
                <w:rFonts w:hint="eastAsia" w:ascii="宋体" w:hAnsi="宋体" w:cs="宋体"/>
                <w:color w:val="FF0000"/>
                <w:szCs w:val="21"/>
                <w:lang w:val="en-US" w:eastAsia="zh-CN"/>
              </w:rPr>
              <w:t>分项</w:t>
            </w:r>
            <w:r>
              <w:rPr>
                <w:rFonts w:hint="eastAsia" w:ascii="宋体" w:hAnsi="宋体" w:cs="宋体"/>
                <w:color w:val="FF0000"/>
                <w:szCs w:val="21"/>
              </w:rPr>
              <w:t>耗材报价的平均价作为投标报价。</w:t>
            </w:r>
          </w:p>
          <w:p>
            <w:pPr>
              <w:ind w:firstLine="420" w:firstLineChars="2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5分，重点技术参数▲项负偏离一项扣10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根据所投样品符合下列4项要求：</w:t>
            </w:r>
            <w:r>
              <w:t>1、设计合理。2、坚固耐用。3、外观完好无瑕疵。4、品种、规格齐全。</w:t>
            </w:r>
            <w:r>
              <w:rPr>
                <w:rFonts w:hint="eastAsia" w:ascii="宋体" w:hAnsi="宋体" w:cs="宋体"/>
                <w:szCs w:val="21"/>
              </w:rPr>
              <w:t>由评审委员会评委对所投样品进行评价：</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3261"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decorative"/>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3</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2</w:t>
    </w:r>
    <w:r>
      <w:rPr>
        <w:lang w:val="zh-CN"/>
      </w:rP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815F1"/>
    <w:multiLevelType w:val="multilevel"/>
    <w:tmpl w:val="0BD815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644AF"/>
    <w:rsid w:val="00007442"/>
    <w:rsid w:val="00010012"/>
    <w:rsid w:val="00046F61"/>
    <w:rsid w:val="00063CF2"/>
    <w:rsid w:val="00077ACA"/>
    <w:rsid w:val="000923E8"/>
    <w:rsid w:val="000C3E03"/>
    <w:rsid w:val="000E5B0D"/>
    <w:rsid w:val="000E6190"/>
    <w:rsid w:val="000E6A68"/>
    <w:rsid w:val="000F4779"/>
    <w:rsid w:val="000F4F39"/>
    <w:rsid w:val="00102146"/>
    <w:rsid w:val="0010564F"/>
    <w:rsid w:val="0012697B"/>
    <w:rsid w:val="00156877"/>
    <w:rsid w:val="00172C4D"/>
    <w:rsid w:val="00183203"/>
    <w:rsid w:val="00191A31"/>
    <w:rsid w:val="00196155"/>
    <w:rsid w:val="001A2F86"/>
    <w:rsid w:val="001B285F"/>
    <w:rsid w:val="001D537C"/>
    <w:rsid w:val="001F0FEA"/>
    <w:rsid w:val="001F327A"/>
    <w:rsid w:val="001F49A5"/>
    <w:rsid w:val="0021490B"/>
    <w:rsid w:val="0022428D"/>
    <w:rsid w:val="00251847"/>
    <w:rsid w:val="00264A54"/>
    <w:rsid w:val="00267047"/>
    <w:rsid w:val="00267E48"/>
    <w:rsid w:val="00280FBC"/>
    <w:rsid w:val="002B3AD1"/>
    <w:rsid w:val="002E40EE"/>
    <w:rsid w:val="002F3BA7"/>
    <w:rsid w:val="002F70FE"/>
    <w:rsid w:val="00323162"/>
    <w:rsid w:val="00341844"/>
    <w:rsid w:val="00357330"/>
    <w:rsid w:val="0036242C"/>
    <w:rsid w:val="00377688"/>
    <w:rsid w:val="00391E68"/>
    <w:rsid w:val="003A5605"/>
    <w:rsid w:val="003D3F36"/>
    <w:rsid w:val="003D5E80"/>
    <w:rsid w:val="003E5162"/>
    <w:rsid w:val="003F34CB"/>
    <w:rsid w:val="00416525"/>
    <w:rsid w:val="00416CA6"/>
    <w:rsid w:val="0041720D"/>
    <w:rsid w:val="0042464E"/>
    <w:rsid w:val="00432D8F"/>
    <w:rsid w:val="00434F27"/>
    <w:rsid w:val="00450C3F"/>
    <w:rsid w:val="0046251C"/>
    <w:rsid w:val="00464D8C"/>
    <w:rsid w:val="004D612B"/>
    <w:rsid w:val="004E3503"/>
    <w:rsid w:val="004F03D9"/>
    <w:rsid w:val="004F5950"/>
    <w:rsid w:val="00536391"/>
    <w:rsid w:val="00540451"/>
    <w:rsid w:val="005561BB"/>
    <w:rsid w:val="005644AF"/>
    <w:rsid w:val="00577286"/>
    <w:rsid w:val="005934DB"/>
    <w:rsid w:val="005A1E94"/>
    <w:rsid w:val="005B120D"/>
    <w:rsid w:val="005C384D"/>
    <w:rsid w:val="005F085C"/>
    <w:rsid w:val="005F4D35"/>
    <w:rsid w:val="00604F92"/>
    <w:rsid w:val="00607590"/>
    <w:rsid w:val="006227A8"/>
    <w:rsid w:val="00622C2C"/>
    <w:rsid w:val="006244FE"/>
    <w:rsid w:val="00684402"/>
    <w:rsid w:val="006A1A63"/>
    <w:rsid w:val="006D71C4"/>
    <w:rsid w:val="006E0122"/>
    <w:rsid w:val="006E2CE5"/>
    <w:rsid w:val="006F5996"/>
    <w:rsid w:val="006F6E11"/>
    <w:rsid w:val="00702E99"/>
    <w:rsid w:val="0071143E"/>
    <w:rsid w:val="00721E6F"/>
    <w:rsid w:val="00732394"/>
    <w:rsid w:val="00746063"/>
    <w:rsid w:val="00785537"/>
    <w:rsid w:val="007863B7"/>
    <w:rsid w:val="00794870"/>
    <w:rsid w:val="007B0360"/>
    <w:rsid w:val="007D0B51"/>
    <w:rsid w:val="007D1ED8"/>
    <w:rsid w:val="007E2EAF"/>
    <w:rsid w:val="007E52E2"/>
    <w:rsid w:val="00805BA4"/>
    <w:rsid w:val="008065E2"/>
    <w:rsid w:val="00812088"/>
    <w:rsid w:val="00812599"/>
    <w:rsid w:val="00816523"/>
    <w:rsid w:val="00846FDB"/>
    <w:rsid w:val="00850973"/>
    <w:rsid w:val="00854BD7"/>
    <w:rsid w:val="008637EC"/>
    <w:rsid w:val="00874B05"/>
    <w:rsid w:val="0090227D"/>
    <w:rsid w:val="0093796E"/>
    <w:rsid w:val="00955E9F"/>
    <w:rsid w:val="009569F5"/>
    <w:rsid w:val="00960173"/>
    <w:rsid w:val="00966784"/>
    <w:rsid w:val="009A4F43"/>
    <w:rsid w:val="009D46C6"/>
    <w:rsid w:val="00A06B06"/>
    <w:rsid w:val="00A53C86"/>
    <w:rsid w:val="00A715B3"/>
    <w:rsid w:val="00A742E3"/>
    <w:rsid w:val="00A81869"/>
    <w:rsid w:val="00AD0242"/>
    <w:rsid w:val="00AE2C75"/>
    <w:rsid w:val="00AF6B0E"/>
    <w:rsid w:val="00B07A6F"/>
    <w:rsid w:val="00B164D2"/>
    <w:rsid w:val="00B34C29"/>
    <w:rsid w:val="00B369ED"/>
    <w:rsid w:val="00B42D80"/>
    <w:rsid w:val="00B53385"/>
    <w:rsid w:val="00B56FFB"/>
    <w:rsid w:val="00B84485"/>
    <w:rsid w:val="00B9178F"/>
    <w:rsid w:val="00B97ADF"/>
    <w:rsid w:val="00BA3E4E"/>
    <w:rsid w:val="00BA7F0C"/>
    <w:rsid w:val="00BC54C6"/>
    <w:rsid w:val="00BC64B4"/>
    <w:rsid w:val="00BD5A13"/>
    <w:rsid w:val="00C01268"/>
    <w:rsid w:val="00C05962"/>
    <w:rsid w:val="00C13651"/>
    <w:rsid w:val="00C20F45"/>
    <w:rsid w:val="00C2228A"/>
    <w:rsid w:val="00C236DD"/>
    <w:rsid w:val="00C4088C"/>
    <w:rsid w:val="00C40D1C"/>
    <w:rsid w:val="00C54F14"/>
    <w:rsid w:val="00C972B8"/>
    <w:rsid w:val="00CA4C13"/>
    <w:rsid w:val="00CB3D67"/>
    <w:rsid w:val="00CB5B71"/>
    <w:rsid w:val="00CC4A97"/>
    <w:rsid w:val="00D02566"/>
    <w:rsid w:val="00D06929"/>
    <w:rsid w:val="00D07E0D"/>
    <w:rsid w:val="00D20231"/>
    <w:rsid w:val="00D2186B"/>
    <w:rsid w:val="00D33C0F"/>
    <w:rsid w:val="00D41798"/>
    <w:rsid w:val="00D44121"/>
    <w:rsid w:val="00D462B0"/>
    <w:rsid w:val="00D4638F"/>
    <w:rsid w:val="00D66ADA"/>
    <w:rsid w:val="00D77251"/>
    <w:rsid w:val="00DA63E8"/>
    <w:rsid w:val="00DA7D4C"/>
    <w:rsid w:val="00DC01D1"/>
    <w:rsid w:val="00DC3E6D"/>
    <w:rsid w:val="00DD7C97"/>
    <w:rsid w:val="00DF6413"/>
    <w:rsid w:val="00E02E77"/>
    <w:rsid w:val="00E02FEB"/>
    <w:rsid w:val="00E1089D"/>
    <w:rsid w:val="00E15149"/>
    <w:rsid w:val="00E31B67"/>
    <w:rsid w:val="00E34D29"/>
    <w:rsid w:val="00E3760D"/>
    <w:rsid w:val="00E376B6"/>
    <w:rsid w:val="00E42B37"/>
    <w:rsid w:val="00E559F9"/>
    <w:rsid w:val="00E62F28"/>
    <w:rsid w:val="00E63F47"/>
    <w:rsid w:val="00E77766"/>
    <w:rsid w:val="00E84E32"/>
    <w:rsid w:val="00E85B40"/>
    <w:rsid w:val="00E97ABD"/>
    <w:rsid w:val="00ED53EB"/>
    <w:rsid w:val="00F12681"/>
    <w:rsid w:val="00F31033"/>
    <w:rsid w:val="00F52060"/>
    <w:rsid w:val="00F55F9C"/>
    <w:rsid w:val="00F8024B"/>
    <w:rsid w:val="00FC06EC"/>
    <w:rsid w:val="00FD115B"/>
    <w:rsid w:val="00FE41CC"/>
    <w:rsid w:val="11CF1B34"/>
    <w:rsid w:val="1F535139"/>
    <w:rsid w:val="22F56107"/>
    <w:rsid w:val="27226083"/>
    <w:rsid w:val="29CC5C61"/>
    <w:rsid w:val="2F93302C"/>
    <w:rsid w:val="3FCA76B6"/>
    <w:rsid w:val="B46BE4DD"/>
    <w:rsid w:val="B5FECA51"/>
    <w:rsid w:val="B69CFA0E"/>
    <w:rsid w:val="BCDF4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F755-FBA6-4164-9641-DC68FE22F84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4362</Words>
  <Characters>4828</Characters>
  <Lines>39</Lines>
  <Paragraphs>11</Paragraphs>
  <TotalTime>12</TotalTime>
  <ScaleCrop>false</ScaleCrop>
  <LinksUpToDate>false</LinksUpToDate>
  <CharactersWithSpaces>4878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2023-01-05T09:37:00Z</dcterms:created>
  <dc:creator>Chinese User</dc:creator>
  <cp:lastModifiedBy>TIGER</cp:lastModifiedBy>
  <cp:lastPrinted>2018-09-28T02:41:00Z</cp:lastPrinted>
  <dcterms:modified xsi:type="dcterms:W3CDTF">2023-02-08T08:21:04Z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6893E8509B1844819D966698144C7DB0</vt:lpwstr>
  </property>
  <property fmtid="{D5CDD505-2E9C-101B-9397-08002B2CF9AE}" pid="4" name="MSIP_Label_a4e47c19-e68f-4046-bf94-918d2dcc81ee_Enabled">
    <vt:lpwstr>true</vt:lpwstr>
  </property>
  <property fmtid="{D5CDD505-2E9C-101B-9397-08002B2CF9AE}" pid="5" name="MSIP_Label_a4e47c19-e68f-4046-bf94-918d2dcc81ee_SetDate">
    <vt:lpwstr>2022-12-19T15:30:57Z</vt:lpwstr>
  </property>
  <property fmtid="{D5CDD505-2E9C-101B-9397-08002B2CF9AE}" pid="6" name="MSIP_Label_a4e47c19-e68f-4046-bf94-918d2dcc81ee_Method">
    <vt:lpwstr>Standard</vt:lpwstr>
  </property>
  <property fmtid="{D5CDD505-2E9C-101B-9397-08002B2CF9AE}" pid="7" name="MSIP_Label_a4e47c19-e68f-4046-bf94-918d2dcc81ee_Name">
    <vt:lpwstr>Business Use Only</vt:lpwstr>
  </property>
  <property fmtid="{D5CDD505-2E9C-101B-9397-08002B2CF9AE}" pid="8" name="MSIP_Label_a4e47c19-e68f-4046-bf94-918d2dcc81ee_SiteId">
    <vt:lpwstr>34cd94b5-d86c-447f-8d9b-81b4ff94d329</vt:lpwstr>
  </property>
  <property fmtid="{D5CDD505-2E9C-101B-9397-08002B2CF9AE}" pid="9" name="MSIP_Label_a4e47c19-e68f-4046-bf94-918d2dcc81ee_ActionId">
    <vt:lpwstr>b6476146-1cf2-4811-b7d8-c7bfedb2fda4</vt:lpwstr>
  </property>
  <property fmtid="{D5CDD505-2E9C-101B-9397-08002B2CF9AE}" pid="10" name="MSIP_Label_a4e47c19-e68f-4046-bf94-918d2dcc81ee_ContentBits">
    <vt:lpwstr>0</vt:lpwstr>
  </property>
</Properties>
</file>