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医院病种分值精细化管理系统</w:t>
      </w:r>
    </w:p>
    <w:p>
      <w:pPr>
        <w:jc w:val="center"/>
        <w:rPr>
          <w:rFonts w:hint="default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</w:rPr>
        <w:t>功能</w:t>
      </w:r>
      <w:r>
        <w:rPr>
          <w:rFonts w:hint="eastAsia"/>
          <w:b/>
          <w:sz w:val="36"/>
          <w:lang w:val="en-US" w:eastAsia="zh-CN"/>
        </w:rPr>
        <w:t>需求书</w:t>
      </w:r>
      <w:bookmarkStart w:id="0" w:name="_GoBack"/>
      <w:bookmarkEnd w:id="0"/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主要目标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医院使用信息化技术，提升医保服务水平，规范医保诊疗行为，同时通过对医院历史和当前海量医保数据的深度分析，采取事前提示、事中监控、事后审核模式，实现住院费用的预算管理，促进医院控制成本，优化疾病治疗方案，有效使用医保基金，以科学、规范的管理方法，提高医保管理效益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功能参数</w:t>
      </w:r>
    </w:p>
    <w:tbl>
      <w:tblPr>
        <w:tblStyle w:val="3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7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模块名称</w:t>
            </w:r>
          </w:p>
        </w:tc>
        <w:tc>
          <w:tcPr>
            <w:tcW w:w="619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功能点描述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病种分值数据治理服务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系统能够与医院现有的信息系统进行数据接口对接，完成病种分值相关数据的采集，并能采取有效措施保障所采集的数据质量。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医生AI病种分值信息助手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根据历史数据分组结果，结合区域政策以及诊断、操作、费用项目等分组相关要素的智能学习，形成院内实时知识库，系统能够全流程多节点（住院中、出院前、病案首页编码时）实时提醒医务人员患者住院费用与病种分值付费金额的差值，并在医生端前置病案首页质量审核与数据校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病案首页自检管理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用于病案首页的自检，在病案首页上传前，系统依据住院基本信息、诊断、手术操作等信息对病案首页内容进行数据校验，并自动审核病例入组情况。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病种分值评价与分析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医院病种分值付费运行分析：通过全方位、深层次的数据智能分析，包括整体分析、科室分析、病种分析、费用结构分析以及运行效益影响因素分析，为医院管理人员提供辅助决策支持。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后台管理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系统参数配置管理功能；支持基于角色的用户权限和数据权限管理功能，可针对不同角色分配不同功能的权限菜单。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00000"/>
    <w:rsid w:val="596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2022-06-01T13:06:00Z</dcterms:created>
  <dc:creator>jameszhou</dc:creator>
  <cp:lastModifiedBy>James</cp:lastModifiedBy>
  <dcterms:modified xsi:type="dcterms:W3CDTF">2022-06-01T13:06:42Z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2907D52D32D94B2C8523B7ABC1EC018B</vt:lpwstr>
  </property>
</Properties>
</file>