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rFonts w:hint="eastAsia" w:ascii="宋体" w:hAnsi="宋体" w:cs="宋体"/>
          <w:b/>
          <w:sz w:val="28"/>
          <w:szCs w:val="28"/>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rPr>
        <w:t>过敏原检测系统</w:t>
      </w:r>
      <w:r>
        <w:rPr>
          <w:rFonts w:hint="eastAsia" w:ascii="宋体" w:hAnsi="宋体" w:cs="宋体"/>
          <w:b/>
          <w:sz w:val="28"/>
          <w:szCs w:val="28"/>
          <w:lang w:val="en-US" w:eastAsia="zh-CN"/>
        </w:rPr>
        <w:t>及相关试剂</w:t>
      </w:r>
      <w:r>
        <w:rPr>
          <w:rFonts w:hint="eastAsia" w:ascii="宋体" w:hAnsi="宋体" w:cs="宋体"/>
          <w:b/>
          <w:sz w:val="28"/>
          <w:szCs w:val="28"/>
        </w:rPr>
        <w:t>招标要求</w:t>
      </w:r>
    </w:p>
    <w:bookmarkEnd w:id="1"/>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2"/>
        <w:gridCol w:w="1020"/>
        <w:gridCol w:w="995"/>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612"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1020"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995"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261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612" w:type="dxa"/>
            <w:vAlign w:val="center"/>
          </w:tcPr>
          <w:p>
            <w:pPr>
              <w:ind w:firstLine="240" w:firstLineChars="100"/>
              <w:jc w:val="center"/>
              <w:rPr>
                <w:rFonts w:hint="eastAsia" w:ascii="宋体" w:hAnsi="宋体"/>
                <w:sz w:val="24"/>
              </w:rPr>
            </w:pPr>
            <w:r>
              <w:rPr>
                <w:rFonts w:hint="eastAsia" w:ascii="宋体" w:hAnsi="宋体"/>
                <w:sz w:val="24"/>
              </w:rPr>
              <w:t>过敏原检测系统</w:t>
            </w:r>
          </w:p>
        </w:tc>
        <w:tc>
          <w:tcPr>
            <w:tcW w:w="1020" w:type="dxa"/>
            <w:vAlign w:val="center"/>
          </w:tcPr>
          <w:p>
            <w:pPr>
              <w:ind w:firstLine="240" w:firstLineChars="100"/>
              <w:jc w:val="center"/>
              <w:rPr>
                <w:rFonts w:hint="eastAsia" w:ascii="宋体" w:hAnsi="宋体"/>
                <w:sz w:val="24"/>
                <w:lang w:eastAsia="zh-CN"/>
              </w:rPr>
            </w:pPr>
            <w:r>
              <w:rPr>
                <w:rFonts w:hint="eastAsia" w:ascii="宋体" w:hAnsi="宋体"/>
                <w:sz w:val="24"/>
                <w:lang w:val="en-US" w:eastAsia="zh-CN"/>
              </w:rPr>
              <w:t>1</w:t>
            </w:r>
          </w:p>
        </w:tc>
        <w:tc>
          <w:tcPr>
            <w:tcW w:w="995" w:type="dxa"/>
            <w:vAlign w:val="center"/>
          </w:tcPr>
          <w:p>
            <w:pPr>
              <w:ind w:firstLine="240" w:firstLineChars="100"/>
              <w:jc w:val="center"/>
              <w:rPr>
                <w:rFonts w:hint="eastAsia" w:ascii="宋体" w:hAnsi="宋体"/>
                <w:sz w:val="24"/>
                <w:lang w:eastAsia="zh-CN"/>
              </w:rPr>
            </w:pPr>
            <w:r>
              <w:rPr>
                <w:rFonts w:hint="eastAsia" w:ascii="宋体" w:hAnsi="宋体"/>
                <w:sz w:val="24"/>
                <w:lang w:val="en-US" w:eastAsia="zh-CN"/>
              </w:rPr>
              <w:t>套</w:t>
            </w:r>
          </w:p>
        </w:tc>
        <w:tc>
          <w:tcPr>
            <w:tcW w:w="2613" w:type="dxa"/>
            <w:vAlign w:val="center"/>
          </w:tcPr>
          <w:p>
            <w:pPr>
              <w:ind w:firstLine="240" w:firstLineChars="100"/>
              <w:jc w:val="center"/>
              <w:rPr>
                <w:rFonts w:hint="default" w:ascii="宋体" w:hAnsi="宋体"/>
                <w:sz w:val="24"/>
                <w:lang w:val="en-US" w:eastAsia="zh-CN"/>
              </w:rPr>
            </w:pPr>
            <w:r>
              <w:rPr>
                <w:rFonts w:hint="eastAsia" w:ascii="宋体" w:hAnsi="宋体"/>
                <w:sz w:val="24"/>
                <w:lang w:val="en-US" w:eastAsia="zh-CN"/>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612" w:type="dxa"/>
            <w:vAlign w:val="center"/>
          </w:tcPr>
          <w:p>
            <w:pPr>
              <w:ind w:firstLine="240" w:firstLineChars="100"/>
              <w:jc w:val="center"/>
              <w:rPr>
                <w:rFonts w:hint="eastAsia" w:ascii="宋体" w:hAnsi="宋体"/>
                <w:sz w:val="24"/>
              </w:rPr>
            </w:pPr>
            <w:r>
              <w:rPr>
                <w:rFonts w:hint="eastAsia" w:ascii="宋体" w:hAnsi="宋体"/>
                <w:sz w:val="24"/>
              </w:rPr>
              <w:t>过敏原特异性IgE抗体检测试剂盒（免疫印迹法）</w:t>
            </w:r>
          </w:p>
        </w:tc>
        <w:tc>
          <w:tcPr>
            <w:tcW w:w="1020" w:type="dxa"/>
            <w:vAlign w:val="center"/>
          </w:tcPr>
          <w:p>
            <w:pPr>
              <w:ind w:firstLine="240" w:firstLineChars="100"/>
              <w:jc w:val="center"/>
              <w:rPr>
                <w:rFonts w:hint="eastAsia" w:ascii="宋体" w:hAnsi="宋体"/>
                <w:sz w:val="24"/>
                <w:lang w:val="en-US" w:eastAsia="zh-CN"/>
              </w:rPr>
            </w:pPr>
          </w:p>
        </w:tc>
        <w:tc>
          <w:tcPr>
            <w:tcW w:w="995" w:type="dxa"/>
            <w:vAlign w:val="center"/>
          </w:tcPr>
          <w:p>
            <w:pPr>
              <w:ind w:firstLine="240" w:firstLineChars="100"/>
              <w:jc w:val="center"/>
              <w:rPr>
                <w:rFonts w:hint="eastAsia" w:ascii="宋体" w:hAnsi="宋体"/>
                <w:sz w:val="24"/>
                <w:lang w:val="en-US" w:eastAsia="zh-CN"/>
              </w:rPr>
            </w:pPr>
            <w:r>
              <w:rPr>
                <w:rFonts w:hint="eastAsia" w:ascii="宋体" w:hAnsi="宋体"/>
                <w:sz w:val="24"/>
                <w:lang w:val="en-US" w:eastAsia="zh-CN"/>
              </w:rPr>
              <w:t>人份</w:t>
            </w:r>
          </w:p>
        </w:tc>
        <w:tc>
          <w:tcPr>
            <w:tcW w:w="2613" w:type="dxa"/>
            <w:vAlign w:val="center"/>
          </w:tcPr>
          <w:p>
            <w:pPr>
              <w:jc w:val="center"/>
              <w:rPr>
                <w:rFonts w:hint="default" w:ascii="宋体" w:hAnsi="宋体"/>
                <w:sz w:val="24"/>
                <w:lang w:val="en-US" w:eastAsia="zh-CN"/>
              </w:rPr>
            </w:pPr>
            <w:r>
              <w:rPr>
                <w:rFonts w:hint="eastAsia" w:ascii="宋体" w:hAnsi="宋体"/>
                <w:sz w:val="24"/>
                <w:lang w:val="en-US" w:eastAsia="zh-CN"/>
              </w:rPr>
              <w:t>330元/人份</w:t>
            </w:r>
          </w:p>
        </w:tc>
      </w:tr>
    </w:tbl>
    <w:p>
      <w:pPr>
        <w:pStyle w:val="6"/>
        <w:spacing w:before="120" w:beforeLines="50" w:after="120" w:afterLines="50"/>
        <w:jc w:val="both"/>
        <w:rPr>
          <w:bCs w:val="0"/>
          <w:kern w:val="2"/>
          <w:szCs w:val="24"/>
        </w:rPr>
      </w:pPr>
      <w:r>
        <w:rPr>
          <w:rFonts w:hint="eastAsia"/>
          <w:bCs w:val="0"/>
          <w:kern w:val="2"/>
          <w:szCs w:val="24"/>
        </w:rPr>
        <w:t xml:space="preserve">三、具体技术要求  </w:t>
      </w:r>
    </w:p>
    <w:tbl>
      <w:tblPr>
        <w:tblStyle w:val="54"/>
        <w:tblW w:w="9667"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6559"/>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97" w:type="dxa"/>
            <w:vAlign w:val="center"/>
          </w:tcPr>
          <w:p>
            <w:pPr>
              <w:jc w:val="center"/>
              <w:rPr>
                <w:rFonts w:ascii="宋体" w:hAnsi="宋体"/>
                <w:szCs w:val="21"/>
              </w:rPr>
            </w:pPr>
            <w:r>
              <w:rPr>
                <w:rFonts w:hint="eastAsia" w:ascii="宋体" w:hAnsi="宋体"/>
                <w:szCs w:val="21"/>
              </w:rPr>
              <w:t>货物名称</w:t>
            </w:r>
          </w:p>
        </w:tc>
        <w:tc>
          <w:tcPr>
            <w:tcW w:w="6559" w:type="dxa"/>
            <w:vAlign w:val="center"/>
          </w:tcPr>
          <w:p>
            <w:pPr>
              <w:jc w:val="center"/>
              <w:rPr>
                <w:rFonts w:ascii="宋体" w:hAnsi="宋体"/>
                <w:szCs w:val="21"/>
              </w:rPr>
            </w:pPr>
            <w:r>
              <w:rPr>
                <w:rFonts w:hint="eastAsia" w:ascii="宋体" w:hAnsi="宋体"/>
                <w:szCs w:val="21"/>
              </w:rPr>
              <w:t>招标技术要求</w:t>
            </w:r>
          </w:p>
        </w:tc>
        <w:tc>
          <w:tcPr>
            <w:tcW w:w="1611"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97" w:type="dxa"/>
            <w:vMerge w:val="restart"/>
          </w:tcPr>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r>
              <w:rPr>
                <w:rFonts w:hint="eastAsia" w:ascii="宋体" w:hAnsi="宋体" w:cs="宋体"/>
                <w:b/>
                <w:sz w:val="28"/>
                <w:szCs w:val="28"/>
              </w:rPr>
              <w:t>过敏原检测系统</w:t>
            </w:r>
          </w:p>
        </w:tc>
        <w:tc>
          <w:tcPr>
            <w:tcW w:w="6559" w:type="dxa"/>
          </w:tcPr>
          <w:p>
            <w:pPr>
              <w:rPr>
                <w:rFonts w:hint="eastAsia" w:ascii="宋体" w:hAnsi="宋体"/>
                <w:sz w:val="24"/>
              </w:rPr>
            </w:pPr>
            <w:r>
              <w:rPr>
                <w:rFonts w:hint="eastAsia" w:ascii="宋体" w:hAnsi="宋体"/>
                <w:sz w:val="24"/>
              </w:rPr>
              <w:t>1、适用范围：定量检测人血清中的特异性IgE抗体（sIgE） ，在医学临床上辅助诊断超敏反应性疾病。</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97" w:type="dxa"/>
            <w:vMerge w:val="continue"/>
          </w:tcPr>
          <w:p>
            <w:pPr>
              <w:widowControl/>
              <w:jc w:val="left"/>
              <w:rPr>
                <w:rFonts w:ascii="宋体" w:hAnsi="宋体"/>
                <w:kern w:val="0"/>
                <w:szCs w:val="21"/>
              </w:rPr>
            </w:pPr>
          </w:p>
        </w:tc>
        <w:tc>
          <w:tcPr>
            <w:tcW w:w="6559" w:type="dxa"/>
            <w:vAlign w:val="center"/>
          </w:tcPr>
          <w:p>
            <w:pPr>
              <w:rPr>
                <w:rFonts w:hint="eastAsia" w:ascii="宋体" w:hAnsi="宋体"/>
                <w:sz w:val="24"/>
              </w:rPr>
            </w:pPr>
            <w:r>
              <w:rPr>
                <w:rFonts w:hint="eastAsia" w:ascii="宋体" w:hAnsi="宋体"/>
                <w:sz w:val="24"/>
              </w:rPr>
              <w:t>▲2、检测原理：生物素亲和素放大之免疫印迹法，仪器配套专用检测试剂盒。</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97" w:type="dxa"/>
            <w:vMerge w:val="continue"/>
          </w:tcPr>
          <w:p>
            <w:pPr>
              <w:widowControl/>
              <w:jc w:val="left"/>
              <w:rPr>
                <w:rFonts w:ascii="宋体" w:hAnsi="宋体"/>
                <w:kern w:val="0"/>
                <w:szCs w:val="21"/>
              </w:rPr>
            </w:pPr>
          </w:p>
        </w:tc>
        <w:tc>
          <w:tcPr>
            <w:tcW w:w="6559" w:type="dxa"/>
            <w:vAlign w:val="center"/>
          </w:tcPr>
          <w:p>
            <w:pPr>
              <w:rPr>
                <w:rFonts w:hint="eastAsia" w:ascii="宋体" w:hAnsi="宋体"/>
                <w:sz w:val="24"/>
              </w:rPr>
            </w:pPr>
            <w:r>
              <w:rPr>
                <w:rFonts w:hint="eastAsia" w:ascii="宋体" w:hAnsi="宋体"/>
                <w:sz w:val="24"/>
                <w:lang w:val="en-US" w:eastAsia="zh-CN"/>
              </w:rPr>
              <w:t>3、</w:t>
            </w:r>
            <w:r>
              <w:rPr>
                <w:rFonts w:hint="eastAsia" w:ascii="宋体" w:hAnsi="宋体"/>
                <w:sz w:val="24"/>
              </w:rPr>
              <w:t>过敏原非共价结合在硝酸纤维素膜上，保留过敏原的天然构象和活性，提高检测系统的可靠性。</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97" w:type="dxa"/>
            <w:vMerge w:val="continue"/>
          </w:tcPr>
          <w:p>
            <w:pPr>
              <w:widowControl/>
              <w:jc w:val="left"/>
              <w:rPr>
                <w:rFonts w:ascii="宋体" w:hAnsi="宋体"/>
                <w:kern w:val="0"/>
                <w:szCs w:val="21"/>
              </w:rPr>
            </w:pPr>
          </w:p>
        </w:tc>
        <w:tc>
          <w:tcPr>
            <w:tcW w:w="6559" w:type="dxa"/>
            <w:vAlign w:val="center"/>
          </w:tcPr>
          <w:p>
            <w:pPr>
              <w:rPr>
                <w:rFonts w:hint="eastAsia" w:ascii="宋体" w:hAnsi="宋体"/>
                <w:sz w:val="24"/>
              </w:rPr>
            </w:pPr>
            <w:r>
              <w:rPr>
                <w:rFonts w:hint="eastAsia" w:ascii="宋体" w:hAnsi="宋体"/>
                <w:sz w:val="24"/>
              </w:rPr>
              <w:t>4、仪器和配套试剂盒均具有国家药监局医疗器械注册证。</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97" w:type="dxa"/>
            <w:vMerge w:val="continue"/>
          </w:tcPr>
          <w:p>
            <w:pPr>
              <w:widowControl/>
              <w:jc w:val="left"/>
              <w:rPr>
                <w:rFonts w:ascii="宋体" w:hAnsi="宋体"/>
                <w:kern w:val="0"/>
                <w:szCs w:val="21"/>
              </w:rPr>
            </w:pPr>
          </w:p>
        </w:tc>
        <w:tc>
          <w:tcPr>
            <w:tcW w:w="6559" w:type="dxa"/>
            <w:vAlign w:val="center"/>
          </w:tcPr>
          <w:p>
            <w:pPr>
              <w:rPr>
                <w:rFonts w:hint="eastAsia" w:ascii="宋体" w:hAnsi="宋体"/>
                <w:sz w:val="24"/>
              </w:rPr>
            </w:pPr>
            <w:r>
              <w:rPr>
                <w:rFonts w:hint="eastAsia" w:ascii="宋体" w:hAnsi="宋体"/>
                <w:sz w:val="24"/>
              </w:rPr>
              <w:t>5、标本与用量：≤300ul血清，无需稀释，可同时检测至少60种过敏原sIgE。</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97" w:type="dxa"/>
            <w:vMerge w:val="continue"/>
          </w:tcPr>
          <w:p>
            <w:pPr>
              <w:widowControl/>
              <w:jc w:val="left"/>
              <w:rPr>
                <w:rFonts w:ascii="宋体" w:hAnsi="宋体"/>
                <w:kern w:val="0"/>
                <w:szCs w:val="21"/>
              </w:rPr>
            </w:pPr>
          </w:p>
        </w:tc>
        <w:tc>
          <w:tcPr>
            <w:tcW w:w="6559" w:type="dxa"/>
            <w:vAlign w:val="center"/>
          </w:tcPr>
          <w:p>
            <w:pPr>
              <w:rPr>
                <w:rFonts w:hint="eastAsia" w:ascii="宋体" w:hAnsi="宋体"/>
                <w:sz w:val="24"/>
              </w:rPr>
            </w:pPr>
            <w:r>
              <w:rPr>
                <w:rFonts w:hint="eastAsia" w:ascii="宋体" w:hAnsi="宋体"/>
                <w:sz w:val="24"/>
              </w:rPr>
              <w:t>▲6、过敏原项目组合：特别针对中国市场的过敏原组合，包含≥20项43种检测和≥29项60种检测的组合，每条测试板均设有阳性质控保证质量。</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97" w:type="dxa"/>
            <w:vMerge w:val="continue"/>
          </w:tcPr>
          <w:p>
            <w:pPr>
              <w:widowControl/>
              <w:jc w:val="left"/>
              <w:rPr>
                <w:rFonts w:ascii="宋体" w:hAnsi="宋体"/>
                <w:kern w:val="0"/>
                <w:szCs w:val="21"/>
              </w:rPr>
            </w:pPr>
          </w:p>
        </w:tc>
        <w:tc>
          <w:tcPr>
            <w:tcW w:w="6559" w:type="dxa"/>
            <w:vAlign w:val="center"/>
          </w:tcPr>
          <w:p>
            <w:pPr>
              <w:rPr>
                <w:rFonts w:hint="eastAsia" w:ascii="宋体" w:hAnsi="宋体"/>
                <w:sz w:val="24"/>
              </w:rPr>
            </w:pPr>
            <w:r>
              <w:rPr>
                <w:rFonts w:hint="eastAsia" w:ascii="宋体" w:hAnsi="宋体"/>
                <w:sz w:val="24"/>
              </w:rPr>
              <w:t>▲7、对国内南部沿海城市常见的尘螨过敏</w:t>
            </w:r>
            <w:r>
              <w:rPr>
                <w:rFonts w:hint="eastAsia" w:ascii="宋体" w:hAnsi="宋体"/>
                <w:sz w:val="24"/>
                <w:lang w:eastAsia="zh-CN"/>
              </w:rPr>
              <w:t>，</w:t>
            </w:r>
            <w:r>
              <w:rPr>
                <w:rFonts w:hint="eastAsia" w:ascii="宋体" w:hAnsi="宋体"/>
                <w:sz w:val="24"/>
                <w:lang w:val="en-US" w:eastAsia="zh-CN"/>
              </w:rPr>
              <w:t>可开展但不限于对</w:t>
            </w:r>
            <w:r>
              <w:rPr>
                <w:rFonts w:hint="eastAsia" w:ascii="宋体" w:hAnsi="宋体"/>
                <w:sz w:val="24"/>
              </w:rPr>
              <w:t>户尘螨、粉尘螨和热带无爪螨的分项检测。</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7" w:type="dxa"/>
            <w:vMerge w:val="continue"/>
          </w:tcPr>
          <w:p>
            <w:pPr>
              <w:widowControl/>
              <w:jc w:val="left"/>
              <w:rPr>
                <w:rFonts w:ascii="宋体" w:hAnsi="宋体"/>
                <w:kern w:val="0"/>
                <w:szCs w:val="21"/>
              </w:rPr>
            </w:pPr>
          </w:p>
        </w:tc>
        <w:tc>
          <w:tcPr>
            <w:tcW w:w="6559" w:type="dxa"/>
            <w:vAlign w:val="center"/>
          </w:tcPr>
          <w:p>
            <w:pPr>
              <w:rPr>
                <w:rFonts w:hint="eastAsia" w:ascii="宋体" w:hAnsi="宋体"/>
                <w:sz w:val="24"/>
              </w:rPr>
            </w:pPr>
            <w:r>
              <w:rPr>
                <w:rFonts w:hint="eastAsia" w:ascii="宋体" w:hAnsi="宋体"/>
                <w:sz w:val="24"/>
              </w:rPr>
              <w:t>▲8、对儿童食物过敏诊断和辅食添加的更具指导意义，</w:t>
            </w:r>
            <w:r>
              <w:rPr>
                <w:rFonts w:hint="eastAsia" w:ascii="宋体" w:hAnsi="宋体"/>
                <w:sz w:val="24"/>
                <w:lang w:val="en-US" w:eastAsia="zh-CN"/>
              </w:rPr>
              <w:t>可对</w:t>
            </w:r>
            <w:r>
              <w:rPr>
                <w:rFonts w:hint="eastAsia" w:ascii="宋体" w:hAnsi="宋体"/>
                <w:sz w:val="24"/>
              </w:rPr>
              <w:t>鸡蛋白和鸡蛋黄进行分项检测，</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7" w:type="dxa"/>
            <w:vMerge w:val="continue"/>
          </w:tcPr>
          <w:p>
            <w:pPr>
              <w:widowControl/>
              <w:jc w:val="left"/>
              <w:rPr>
                <w:rFonts w:ascii="宋体" w:hAnsi="宋体"/>
                <w:kern w:val="0"/>
                <w:szCs w:val="21"/>
              </w:rPr>
            </w:pPr>
          </w:p>
        </w:tc>
        <w:tc>
          <w:tcPr>
            <w:tcW w:w="6559" w:type="dxa"/>
            <w:vAlign w:val="center"/>
          </w:tcPr>
          <w:p>
            <w:pPr>
              <w:pStyle w:val="18"/>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▲9、可开展蚕丝项目检测；</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7" w:type="dxa"/>
            <w:vMerge w:val="continue"/>
          </w:tcPr>
          <w:p>
            <w:pPr>
              <w:widowControl/>
              <w:jc w:val="left"/>
              <w:rPr>
                <w:rFonts w:ascii="宋体" w:hAnsi="宋体"/>
                <w:kern w:val="0"/>
                <w:szCs w:val="21"/>
              </w:rPr>
            </w:pPr>
          </w:p>
        </w:tc>
        <w:tc>
          <w:tcPr>
            <w:tcW w:w="6559" w:type="dxa"/>
            <w:vAlign w:val="center"/>
          </w:tcPr>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10、可检测黑曲霉、荞麦等国内常见过敏原。</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7" w:type="dxa"/>
            <w:vMerge w:val="continue"/>
          </w:tcPr>
          <w:p>
            <w:pPr>
              <w:widowControl/>
              <w:jc w:val="left"/>
              <w:rPr>
                <w:rFonts w:ascii="宋体" w:hAnsi="宋体"/>
                <w:kern w:val="0"/>
                <w:szCs w:val="21"/>
              </w:rPr>
            </w:pPr>
          </w:p>
        </w:tc>
        <w:tc>
          <w:tcPr>
            <w:tcW w:w="6559" w:type="dxa"/>
            <w:vAlign w:val="center"/>
          </w:tcPr>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11、覆盖腰果、开心果、榛子、杏仁和核桃等最为常见的坚果的过敏原检测。</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7" w:type="dxa"/>
            <w:vMerge w:val="continue"/>
          </w:tcPr>
          <w:p>
            <w:pPr>
              <w:widowControl/>
              <w:jc w:val="left"/>
              <w:rPr>
                <w:rFonts w:ascii="宋体" w:hAnsi="宋体"/>
                <w:kern w:val="0"/>
                <w:szCs w:val="21"/>
              </w:rPr>
            </w:pPr>
          </w:p>
        </w:tc>
        <w:tc>
          <w:tcPr>
            <w:tcW w:w="6559" w:type="dxa"/>
            <w:vAlign w:val="center"/>
          </w:tcPr>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12、操作界面：可含但不限于中文、英文、德文等。</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7" w:type="dxa"/>
            <w:vMerge w:val="continue"/>
          </w:tcPr>
          <w:p>
            <w:pPr>
              <w:widowControl/>
              <w:jc w:val="left"/>
              <w:rPr>
                <w:rFonts w:ascii="宋体" w:hAnsi="宋体"/>
                <w:kern w:val="0"/>
                <w:szCs w:val="21"/>
              </w:rPr>
            </w:pPr>
          </w:p>
        </w:tc>
        <w:tc>
          <w:tcPr>
            <w:tcW w:w="6559" w:type="dxa"/>
            <w:vAlign w:val="center"/>
          </w:tcPr>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13、检测时间≤2.5小时/批，检测量≥10份标本/批</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7" w:type="dxa"/>
            <w:vMerge w:val="continue"/>
          </w:tcPr>
          <w:p>
            <w:pPr>
              <w:widowControl/>
              <w:jc w:val="left"/>
              <w:rPr>
                <w:rFonts w:ascii="宋体" w:hAnsi="宋体"/>
                <w:kern w:val="0"/>
                <w:szCs w:val="21"/>
              </w:rPr>
            </w:pPr>
          </w:p>
        </w:tc>
        <w:tc>
          <w:tcPr>
            <w:tcW w:w="6559" w:type="dxa"/>
            <w:vAlign w:val="center"/>
          </w:tcPr>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14、重复性：分级高低变异范围应在±0.5级范围内。</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7" w:type="dxa"/>
            <w:vMerge w:val="continue"/>
          </w:tcPr>
          <w:p>
            <w:pPr>
              <w:widowControl/>
              <w:jc w:val="left"/>
              <w:rPr>
                <w:rFonts w:ascii="宋体" w:hAnsi="宋体"/>
                <w:kern w:val="0"/>
                <w:szCs w:val="21"/>
              </w:rPr>
            </w:pPr>
          </w:p>
        </w:tc>
        <w:tc>
          <w:tcPr>
            <w:tcW w:w="6559" w:type="dxa"/>
            <w:vAlign w:val="center"/>
          </w:tcPr>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15、性能：与SPT有较好的一致性，具</w:t>
            </w:r>
            <w:r>
              <w:rPr>
                <w:rFonts w:hint="eastAsia" w:ascii="宋体" w:hAnsi="宋体" w:cs="Times New Roman"/>
                <w:kern w:val="2"/>
                <w:sz w:val="24"/>
                <w:szCs w:val="24"/>
                <w:lang w:val="en-US" w:eastAsia="zh-CN" w:bidi="ar-SA"/>
              </w:rPr>
              <w:t>有</w:t>
            </w:r>
            <w:r>
              <w:rPr>
                <w:rFonts w:hint="eastAsia" w:ascii="宋体" w:hAnsi="宋体" w:eastAsia="宋体" w:cs="Times New Roman"/>
                <w:kern w:val="2"/>
                <w:sz w:val="24"/>
                <w:szCs w:val="24"/>
                <w:lang w:val="en-US" w:eastAsia="zh-CN" w:bidi="ar-SA"/>
              </w:rPr>
              <w:t>更高的灵敏度、特异性和准确性。</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7" w:type="dxa"/>
            <w:vMerge w:val="continue"/>
          </w:tcPr>
          <w:p>
            <w:pPr>
              <w:widowControl/>
              <w:jc w:val="left"/>
              <w:rPr>
                <w:rFonts w:ascii="宋体" w:hAnsi="宋体"/>
                <w:kern w:val="0"/>
                <w:szCs w:val="21"/>
              </w:rPr>
            </w:pPr>
          </w:p>
        </w:tc>
        <w:tc>
          <w:tcPr>
            <w:tcW w:w="6559" w:type="dxa"/>
            <w:vAlign w:val="center"/>
          </w:tcPr>
          <w:p>
            <w:pPr>
              <w:rPr>
                <w:rFonts w:hint="eastAsia" w:ascii="宋体" w:hAnsi="宋体" w:eastAsia="宋体" w:cs="Times New Roman"/>
                <w:kern w:val="2"/>
                <w:sz w:val="24"/>
                <w:szCs w:val="24"/>
                <w:lang w:val="en-US" w:eastAsia="zh-CN" w:bidi="ar-SA"/>
              </w:rPr>
            </w:pPr>
            <w:r>
              <w:rPr>
                <w:rFonts w:hint="eastAsia"/>
                <w:lang w:val="en-US" w:eastAsia="zh-CN"/>
              </w:rPr>
              <w:t>16、校准功能：具有校准功能</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7" w:type="dxa"/>
            <w:vMerge w:val="continue"/>
          </w:tcPr>
          <w:p>
            <w:pPr>
              <w:widowControl/>
              <w:jc w:val="left"/>
              <w:rPr>
                <w:rFonts w:ascii="宋体" w:hAnsi="宋体"/>
                <w:kern w:val="0"/>
                <w:szCs w:val="21"/>
              </w:rPr>
            </w:pPr>
          </w:p>
        </w:tc>
        <w:tc>
          <w:tcPr>
            <w:tcW w:w="6559" w:type="dxa"/>
            <w:vAlign w:val="center"/>
          </w:tcPr>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17、软件：配有中文软件，</w:t>
            </w:r>
            <w:r>
              <w:rPr>
                <w:rFonts w:hint="eastAsia" w:ascii="宋体" w:hAnsi="宋体" w:cs="Times New Roman"/>
                <w:kern w:val="2"/>
                <w:sz w:val="24"/>
                <w:szCs w:val="24"/>
                <w:lang w:val="en-US" w:eastAsia="zh-CN" w:bidi="ar-SA"/>
              </w:rPr>
              <w:t>具有</w:t>
            </w:r>
            <w:r>
              <w:rPr>
                <w:rFonts w:hint="eastAsia" w:ascii="宋体" w:hAnsi="宋体" w:eastAsia="宋体" w:cs="Times New Roman"/>
                <w:kern w:val="2"/>
                <w:sz w:val="24"/>
                <w:szCs w:val="24"/>
                <w:lang w:val="en-US" w:eastAsia="zh-CN" w:bidi="ar-SA"/>
              </w:rPr>
              <w:t>定量分析中文报告和病人管理信息系统，可与LIS连接，与Excel有良好的兼容性，支持数据库备份和恢复。</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7" w:type="dxa"/>
            <w:vMerge w:val="continue"/>
          </w:tcPr>
          <w:p>
            <w:pPr>
              <w:widowControl/>
              <w:jc w:val="left"/>
              <w:rPr>
                <w:rFonts w:ascii="宋体" w:hAnsi="宋体"/>
                <w:kern w:val="0"/>
                <w:szCs w:val="21"/>
              </w:rPr>
            </w:pPr>
          </w:p>
        </w:tc>
        <w:tc>
          <w:tcPr>
            <w:tcW w:w="6559" w:type="dxa"/>
            <w:vAlign w:val="center"/>
          </w:tcPr>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18、电脑接口： USB2.0</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97" w:type="dxa"/>
            <w:vMerge w:val="restart"/>
          </w:tcPr>
          <w:p>
            <w:pPr>
              <w:pStyle w:val="2"/>
              <w:ind w:left="0" w:leftChars="0" w:firstLine="0" w:firstLineChars="0"/>
            </w:pPr>
            <w:r>
              <w:rPr>
                <w:rFonts w:hint="eastAsia" w:ascii="宋体" w:hAnsi="宋体" w:eastAsia="宋体" w:cs="宋体"/>
                <w:b/>
                <w:kern w:val="2"/>
                <w:sz w:val="28"/>
                <w:szCs w:val="28"/>
                <w:lang w:val="en-US" w:eastAsia="zh-CN" w:bidi="ar-SA"/>
              </w:rPr>
              <w:t>过敏原特异性IgE抗体检测试剂盒（免疫印迹法）</w:t>
            </w:r>
          </w:p>
        </w:tc>
        <w:tc>
          <w:tcPr>
            <w:tcW w:w="6559" w:type="dxa"/>
            <w:vAlign w:val="center"/>
          </w:tcPr>
          <w:p>
            <w:pPr>
              <w:numPr>
                <w:ilvl w:val="0"/>
                <w:numId w:val="1"/>
              </w:num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每条测试板均设有阳性质控，严格保证系统的检测质量。</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97" w:type="dxa"/>
            <w:vMerge w:val="continue"/>
          </w:tcPr>
          <w:p>
            <w:pPr>
              <w:pStyle w:val="2"/>
              <w:ind w:left="0" w:leftChars="0" w:firstLine="0" w:firstLineChars="0"/>
            </w:pPr>
          </w:p>
        </w:tc>
        <w:tc>
          <w:tcPr>
            <w:tcW w:w="6559" w:type="dxa"/>
            <w:vAlign w:val="center"/>
          </w:tcPr>
          <w:p>
            <w:pPr>
              <w:numPr>
                <w:ilvl w:val="0"/>
                <w:numId w:val="0"/>
              </w:numPr>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试剂有效期≥2年。</w:t>
            </w:r>
          </w:p>
        </w:tc>
        <w:tc>
          <w:tcPr>
            <w:tcW w:w="1611"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7" w:type="dxa"/>
            <w:vMerge w:val="continue"/>
          </w:tcPr>
          <w:p>
            <w:pPr>
              <w:pStyle w:val="2"/>
              <w:ind w:left="0" w:leftChars="0" w:firstLine="0" w:firstLineChars="0"/>
            </w:pPr>
          </w:p>
        </w:tc>
        <w:tc>
          <w:tcPr>
            <w:tcW w:w="6559" w:type="dxa"/>
            <w:vAlign w:val="center"/>
          </w:tcPr>
          <w:p>
            <w:pPr>
              <w:numPr>
                <w:ilvl w:val="0"/>
                <w:numId w:val="0"/>
              </w:numP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3、试剂</w:t>
            </w:r>
            <w:r>
              <w:rPr>
                <w:rFonts w:hint="eastAsia" w:ascii="宋体" w:hAnsi="宋体" w:eastAsia="宋体" w:cs="Times New Roman"/>
                <w:kern w:val="2"/>
                <w:sz w:val="24"/>
                <w:szCs w:val="24"/>
                <w:lang w:val="en-US" w:eastAsia="zh-CN" w:bidi="ar-SA"/>
              </w:rPr>
              <w:t>在深圳阳光平台目录内</w:t>
            </w:r>
            <w:r>
              <w:rPr>
                <w:rFonts w:hint="eastAsia" w:ascii="宋体" w:hAnsi="宋体" w:cs="Times New Roman"/>
                <w:kern w:val="2"/>
                <w:sz w:val="24"/>
                <w:szCs w:val="24"/>
                <w:lang w:val="en-US" w:eastAsia="zh-CN" w:bidi="ar-SA"/>
              </w:rPr>
              <w:t>。</w:t>
            </w:r>
          </w:p>
        </w:tc>
        <w:tc>
          <w:tcPr>
            <w:tcW w:w="1611" w:type="dxa"/>
          </w:tcPr>
          <w:p>
            <w:pPr>
              <w:widowControl/>
              <w:jc w:val="left"/>
              <w:rPr>
                <w:rFonts w:ascii="宋体" w:hAnsi="宋体"/>
                <w:kern w:val="0"/>
                <w:szCs w:val="21"/>
              </w:rPr>
            </w:pPr>
          </w:p>
        </w:tc>
      </w:tr>
    </w:tbl>
    <w:p>
      <w:pPr>
        <w:widowControl/>
        <w:jc w:val="left"/>
        <w:rPr>
          <w:rFonts w:ascii="宋体" w:hAnsi="宋体"/>
          <w:kern w:val="0"/>
          <w:szCs w:val="21"/>
        </w:rPr>
      </w:pPr>
    </w:p>
    <w:p>
      <w:pPr>
        <w:pStyle w:val="6"/>
        <w:spacing w:before="120" w:beforeLines="50" w:after="120" w:afterLines="50"/>
        <w:jc w:val="both"/>
        <w:rPr>
          <w:szCs w:val="24"/>
        </w:rPr>
      </w:pPr>
      <w:r>
        <w:rPr>
          <w:rFonts w:hint="eastAsia"/>
          <w:szCs w:val="24"/>
        </w:rPr>
        <w:t>四、</w:t>
      </w:r>
      <w:r>
        <w:rPr>
          <w:rFonts w:hint="eastAsia"/>
          <w:szCs w:val="24"/>
          <w:lang w:val="en-US" w:eastAsia="zh-CN"/>
        </w:rPr>
        <w:t>过敏原检测系统配</w:t>
      </w:r>
      <w:r>
        <w:rPr>
          <w:rFonts w:hint="eastAsia"/>
          <w:szCs w:val="24"/>
        </w:rPr>
        <w:t>置</w:t>
      </w:r>
      <w:r>
        <w:rPr>
          <w:rFonts w:hint="eastAsia"/>
          <w:szCs w:val="24"/>
          <w:lang w:val="en-US" w:eastAsia="zh-CN"/>
        </w:rPr>
        <w:t>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547"/>
        <w:gridCol w:w="1731"/>
        <w:gridCol w:w="126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89" w:type="dxa"/>
            <w:vAlign w:val="center"/>
          </w:tcPr>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序号</w:t>
            </w:r>
          </w:p>
        </w:tc>
        <w:tc>
          <w:tcPr>
            <w:tcW w:w="2547" w:type="dxa"/>
            <w:vAlign w:val="center"/>
          </w:tcPr>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配置名称</w:t>
            </w:r>
          </w:p>
        </w:tc>
        <w:tc>
          <w:tcPr>
            <w:tcW w:w="1731" w:type="dxa"/>
            <w:vAlign w:val="center"/>
          </w:tcPr>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数量</w:t>
            </w:r>
          </w:p>
        </w:tc>
        <w:tc>
          <w:tcPr>
            <w:tcW w:w="1267" w:type="dxa"/>
            <w:vAlign w:val="center"/>
          </w:tcPr>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单位</w:t>
            </w:r>
          </w:p>
        </w:tc>
        <w:tc>
          <w:tcPr>
            <w:tcW w:w="1845" w:type="dxa"/>
            <w:vAlign w:val="center"/>
          </w:tcPr>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89"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p>
        </w:tc>
        <w:tc>
          <w:tcPr>
            <w:tcW w:w="2547"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免疫测试仪</w:t>
            </w:r>
          </w:p>
        </w:tc>
        <w:tc>
          <w:tcPr>
            <w:tcW w:w="1731" w:type="dxa"/>
            <w:vAlign w:val="bottom"/>
          </w:tcPr>
          <w:p>
            <w:pPr>
              <w:jc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p>
        </w:tc>
        <w:tc>
          <w:tcPr>
            <w:tcW w:w="1267" w:type="dxa"/>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台</w:t>
            </w:r>
          </w:p>
        </w:tc>
        <w:tc>
          <w:tcPr>
            <w:tcW w:w="1845" w:type="dxa"/>
          </w:tcPr>
          <w:p>
            <w:pPr>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89"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p>
        </w:tc>
        <w:tc>
          <w:tcPr>
            <w:tcW w:w="2547"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孵育盒</w:t>
            </w:r>
          </w:p>
        </w:tc>
        <w:tc>
          <w:tcPr>
            <w:tcW w:w="1731"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p>
        </w:tc>
        <w:tc>
          <w:tcPr>
            <w:tcW w:w="1267"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个</w:t>
            </w:r>
          </w:p>
        </w:tc>
        <w:tc>
          <w:tcPr>
            <w:tcW w:w="1845" w:type="dxa"/>
          </w:tcPr>
          <w:p>
            <w:pPr>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89"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w:t>
            </w:r>
          </w:p>
        </w:tc>
        <w:tc>
          <w:tcPr>
            <w:tcW w:w="2547"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混匀仪</w:t>
            </w:r>
          </w:p>
        </w:tc>
        <w:tc>
          <w:tcPr>
            <w:tcW w:w="1731"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p>
        </w:tc>
        <w:tc>
          <w:tcPr>
            <w:tcW w:w="1267"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个</w:t>
            </w:r>
          </w:p>
        </w:tc>
        <w:tc>
          <w:tcPr>
            <w:tcW w:w="1845" w:type="dxa"/>
          </w:tcPr>
          <w:p>
            <w:pPr>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89"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w:t>
            </w:r>
          </w:p>
        </w:tc>
        <w:tc>
          <w:tcPr>
            <w:tcW w:w="2547"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软件</w:t>
            </w:r>
          </w:p>
        </w:tc>
        <w:tc>
          <w:tcPr>
            <w:tcW w:w="1731"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p>
        </w:tc>
        <w:tc>
          <w:tcPr>
            <w:tcW w:w="1267"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套</w:t>
            </w:r>
          </w:p>
        </w:tc>
        <w:tc>
          <w:tcPr>
            <w:tcW w:w="1845" w:type="dxa"/>
          </w:tcPr>
          <w:p>
            <w:pPr>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89"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5</w:t>
            </w:r>
          </w:p>
        </w:tc>
        <w:tc>
          <w:tcPr>
            <w:tcW w:w="2547"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装机试剂 </w:t>
            </w:r>
          </w:p>
        </w:tc>
        <w:tc>
          <w:tcPr>
            <w:tcW w:w="1731" w:type="dxa"/>
            <w:vAlign w:val="bottom"/>
          </w:tcPr>
          <w:p>
            <w:pPr>
              <w:jc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p>
        </w:tc>
        <w:tc>
          <w:tcPr>
            <w:tcW w:w="1267" w:type="dxa"/>
            <w:vAlign w:val="top"/>
          </w:tcPr>
          <w:p>
            <w:pPr>
              <w:jc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批</w:t>
            </w:r>
          </w:p>
        </w:tc>
        <w:tc>
          <w:tcPr>
            <w:tcW w:w="1845" w:type="dxa"/>
          </w:tcPr>
          <w:p>
            <w:pPr>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89"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6</w:t>
            </w:r>
          </w:p>
        </w:tc>
        <w:tc>
          <w:tcPr>
            <w:tcW w:w="2547"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医用离心机</w:t>
            </w:r>
          </w:p>
        </w:tc>
        <w:tc>
          <w:tcPr>
            <w:tcW w:w="1731" w:type="dxa"/>
            <w:vAlign w:val="bottom"/>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p>
        </w:tc>
        <w:tc>
          <w:tcPr>
            <w:tcW w:w="1267" w:type="dxa"/>
            <w:vAlign w:val="top"/>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台</w:t>
            </w:r>
          </w:p>
        </w:tc>
        <w:tc>
          <w:tcPr>
            <w:tcW w:w="1845" w:type="dxa"/>
          </w:tcPr>
          <w:p>
            <w:pPr>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89" w:type="dxa"/>
            <w:vAlign w:val="center"/>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p>
        </w:tc>
        <w:tc>
          <w:tcPr>
            <w:tcW w:w="2547"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医用冷藏冰箱</w:t>
            </w:r>
          </w:p>
        </w:tc>
        <w:tc>
          <w:tcPr>
            <w:tcW w:w="1731" w:type="dxa"/>
            <w:vAlign w:val="bottom"/>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p>
        </w:tc>
        <w:tc>
          <w:tcPr>
            <w:tcW w:w="1267" w:type="dxa"/>
            <w:vAlign w:val="top"/>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台</w:t>
            </w:r>
          </w:p>
        </w:tc>
        <w:tc>
          <w:tcPr>
            <w:tcW w:w="1845" w:type="dxa"/>
          </w:tcPr>
          <w:p>
            <w:pPr>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89"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8</w:t>
            </w:r>
          </w:p>
        </w:tc>
        <w:tc>
          <w:tcPr>
            <w:tcW w:w="2547"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使用手册</w:t>
            </w:r>
          </w:p>
        </w:tc>
        <w:tc>
          <w:tcPr>
            <w:tcW w:w="1731"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p>
        </w:tc>
        <w:tc>
          <w:tcPr>
            <w:tcW w:w="1267"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套</w:t>
            </w:r>
          </w:p>
        </w:tc>
        <w:tc>
          <w:tcPr>
            <w:tcW w:w="1845" w:type="dxa"/>
          </w:tcPr>
          <w:p>
            <w:pPr>
              <w:jc w:val="center"/>
              <w:rPr>
                <w:rFonts w:hint="eastAsia" w:ascii="宋体" w:hAnsi="宋体" w:eastAsia="宋体" w:cs="Times New Roman"/>
                <w:kern w:val="2"/>
                <w:sz w:val="24"/>
                <w:szCs w:val="24"/>
                <w:lang w:val="en-US" w:eastAsia="zh-CN" w:bidi="ar-SA"/>
              </w:rPr>
            </w:pPr>
          </w:p>
        </w:tc>
      </w:tr>
    </w:tbl>
    <w:p/>
    <w:p>
      <w:pPr>
        <w:pStyle w:val="2"/>
        <w:rPr>
          <w:rFonts w:ascii="宋体" w:hAnsi="宋体"/>
          <w:kern w:val="0"/>
          <w:szCs w:val="21"/>
        </w:rPr>
      </w:pPr>
    </w:p>
    <w:p>
      <w:pPr>
        <w:pStyle w:val="2"/>
        <w:rPr>
          <w:rFonts w:ascii="宋体" w:hAnsi="宋体"/>
          <w:kern w:val="0"/>
          <w:szCs w:val="21"/>
        </w:rPr>
      </w:pPr>
    </w:p>
    <w:p>
      <w:pPr>
        <w:jc w:val="center"/>
      </w:pPr>
    </w:p>
    <w:p>
      <w:pPr>
        <w:pStyle w:val="2"/>
        <w:rPr>
          <w:rFonts w:ascii="宋体" w:hAnsi="宋体"/>
          <w:kern w:val="0"/>
          <w:szCs w:val="21"/>
        </w:rPr>
      </w:pPr>
    </w:p>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r>
        <w:rPr>
          <w:rFonts w:hint="eastAsia" w:hAnsi="宋体"/>
          <w:b/>
          <w:color w:val="auto"/>
          <w:lang w:eastAsia="zh-CN"/>
        </w:rPr>
        <w:t>。</w:t>
      </w:r>
    </w:p>
    <w:p>
      <w:pPr>
        <w:numPr>
          <w:ilvl w:val="0"/>
          <w:numId w:val="2"/>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auto"/>
          <w:kern w:val="0"/>
          <w:szCs w:val="21"/>
        </w:rPr>
        <w:t>如未填写，将被视为未实质性满足招标文件要求作投标无效处理。</w:t>
      </w:r>
    </w:p>
    <w:p>
      <w:pPr>
        <w:numPr>
          <w:ilvl w:val="0"/>
          <w:numId w:val="2"/>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sz w:val="13"/>
                <w:szCs w:val="13"/>
              </w:rPr>
              <w:t>过敏原特异性IgE抗体检测试剂盒（免疫印迹法）</w:t>
            </w: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六、商务要求：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926"/>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color w:val="auto"/>
                <w:highlight w:val="none"/>
              </w:rPr>
            </w:pPr>
            <w:r>
              <w:rPr>
                <w:rFonts w:hint="eastAsia"/>
                <w:b/>
                <w:color w:val="auto"/>
                <w:highlight w:val="none"/>
              </w:rPr>
              <w:t>序号</w:t>
            </w:r>
          </w:p>
        </w:tc>
        <w:tc>
          <w:tcPr>
            <w:tcW w:w="967" w:type="pct"/>
            <w:vAlign w:val="center"/>
          </w:tcPr>
          <w:p>
            <w:pPr>
              <w:jc w:val="center"/>
              <w:rPr>
                <w:b/>
                <w:color w:val="auto"/>
                <w:highlight w:val="none"/>
              </w:rPr>
            </w:pPr>
            <w:r>
              <w:rPr>
                <w:rFonts w:hint="eastAsia"/>
                <w:b/>
                <w:color w:val="auto"/>
                <w:highlight w:val="none"/>
              </w:rPr>
              <w:t>目录</w:t>
            </w:r>
          </w:p>
        </w:tc>
        <w:tc>
          <w:tcPr>
            <w:tcW w:w="328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restart"/>
            <w:vAlign w:val="center"/>
          </w:tcPr>
          <w:p>
            <w:pPr>
              <w:jc w:val="center"/>
              <w:rPr>
                <w:b/>
                <w:color w:val="auto"/>
                <w:highlight w:val="none"/>
              </w:rPr>
            </w:pPr>
            <w:r>
              <w:rPr>
                <w:rFonts w:hint="eastAsia"/>
                <w:b/>
                <w:color w:val="auto"/>
                <w:highlight w:val="none"/>
              </w:rPr>
              <w:t>（一）免费保修期内售后服务要求</w:t>
            </w:r>
          </w:p>
        </w:tc>
        <w:tc>
          <w:tcPr>
            <w:tcW w:w="967" w:type="pct"/>
            <w:vAlign w:val="center"/>
          </w:tcPr>
          <w:p>
            <w:pPr>
              <w:jc w:val="center"/>
              <w:rPr>
                <w:color w:val="auto"/>
                <w:highlight w:val="none"/>
              </w:rPr>
            </w:pPr>
            <w:r>
              <w:rPr>
                <w:rFonts w:hint="eastAsia"/>
                <w:color w:val="auto"/>
                <w:highlight w:val="none"/>
              </w:rPr>
              <w:t>免费保修期</w:t>
            </w:r>
          </w:p>
        </w:tc>
        <w:tc>
          <w:tcPr>
            <w:tcW w:w="328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响应时间</w:t>
            </w:r>
          </w:p>
        </w:tc>
        <w:tc>
          <w:tcPr>
            <w:tcW w:w="328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其他</w:t>
            </w:r>
          </w:p>
        </w:tc>
        <w:tc>
          <w:tcPr>
            <w:tcW w:w="328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50" w:type="pct"/>
            <w:vMerge w:val="restart"/>
            <w:vAlign w:val="center"/>
          </w:tcPr>
          <w:p>
            <w:pPr>
              <w:jc w:val="center"/>
              <w:rPr>
                <w:b/>
                <w:color w:val="auto"/>
                <w:highlight w:val="none"/>
              </w:rPr>
            </w:pPr>
            <w:r>
              <w:rPr>
                <w:rFonts w:hint="eastAsia"/>
                <w:b/>
                <w:color w:val="auto"/>
                <w:highlight w:val="none"/>
              </w:rPr>
              <w:t>（二）免费保修期外售后服务要求</w:t>
            </w:r>
          </w:p>
        </w:tc>
        <w:tc>
          <w:tcPr>
            <w:tcW w:w="967" w:type="pct"/>
            <w:vAlign w:val="center"/>
          </w:tcPr>
          <w:p>
            <w:pPr>
              <w:jc w:val="center"/>
              <w:rPr>
                <w:color w:val="auto"/>
                <w:highlight w:val="none"/>
              </w:rPr>
            </w:pPr>
            <w:r>
              <w:rPr>
                <w:rFonts w:hint="eastAsia"/>
                <w:color w:val="auto"/>
                <w:highlight w:val="none"/>
              </w:rPr>
              <w:t>软件升级</w:t>
            </w:r>
          </w:p>
        </w:tc>
        <w:tc>
          <w:tcPr>
            <w:tcW w:w="328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软件合法性</w:t>
            </w:r>
          </w:p>
        </w:tc>
        <w:tc>
          <w:tcPr>
            <w:tcW w:w="328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培训</w:t>
            </w:r>
          </w:p>
        </w:tc>
        <w:tc>
          <w:tcPr>
            <w:tcW w:w="328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售后服务</w:t>
            </w:r>
          </w:p>
        </w:tc>
        <w:tc>
          <w:tcPr>
            <w:tcW w:w="328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（三）其他商务要求</w:t>
            </w:r>
          </w:p>
        </w:tc>
        <w:tc>
          <w:tcPr>
            <w:tcW w:w="967" w:type="pct"/>
            <w:vAlign w:val="center"/>
          </w:tcPr>
          <w:p>
            <w:pPr>
              <w:jc w:val="center"/>
              <w:rPr>
                <w:color w:val="auto"/>
                <w:highlight w:val="none"/>
              </w:rPr>
            </w:pPr>
            <w:r>
              <w:rPr>
                <w:rFonts w:hint="eastAsia"/>
                <w:color w:val="auto"/>
                <w:highlight w:val="none"/>
              </w:rPr>
              <w:t>关于交货</w:t>
            </w:r>
          </w:p>
        </w:tc>
        <w:tc>
          <w:tcPr>
            <w:tcW w:w="328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报价</w:t>
            </w:r>
          </w:p>
        </w:tc>
        <w:tc>
          <w:tcPr>
            <w:tcW w:w="328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color w:val="auto"/>
                <w:highlight w:val="none"/>
              </w:rPr>
            </w:pPr>
            <w:r>
              <w:rPr>
                <w:rFonts w:hint="eastAsia"/>
                <w:color w:val="auto"/>
                <w:highlight w:val="none"/>
              </w:rPr>
              <w:t>关于验收</w:t>
            </w:r>
          </w:p>
        </w:tc>
        <w:tc>
          <w:tcPr>
            <w:tcW w:w="328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ascii="Times New Roman" w:hAnsi="Times New Roman" w:cs="Times New Roman"/>
                <w:lang w:val="en-US" w:eastAsia="zh-CN"/>
              </w:rPr>
              <w:t>5、</w:t>
            </w:r>
            <w:r>
              <w:rPr>
                <w:rFonts w:hint="eastAsia" w:ascii="Times New Roman" w:hAnsi="Times New Roman" w:cs="Times New Roman"/>
              </w:rPr>
              <w:t>本项目要求提供由深圳市计量院出具的全性能检测报告，检测费用由中标方承担（深圳市计量院不能检测的设备除外）；属于国家规定的强检设备，还需提供计量检定证书。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付款方式</w:t>
            </w:r>
          </w:p>
        </w:tc>
        <w:tc>
          <w:tcPr>
            <w:tcW w:w="3282" w:type="pct"/>
          </w:tcPr>
          <w:p>
            <w:pPr>
              <w:rPr>
                <w:color w:val="auto"/>
                <w:highlight w:val="none"/>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设备安装调试完毕，经</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验收合格的，投标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提供全额的发票，</w:t>
            </w:r>
            <w:r>
              <w:rPr>
                <w:rFonts w:hint="eastAsia" w:ascii="宋体" w:hAnsi="宋体" w:eastAsia="宋体" w:cs="宋体"/>
                <w:color w:val="FF0000"/>
                <w:sz w:val="21"/>
                <w:szCs w:val="21"/>
              </w:rPr>
              <w:t>90天内支付合同总价的</w:t>
            </w:r>
            <w:r>
              <w:rPr>
                <w:rFonts w:hint="eastAsia" w:ascii="宋体" w:hAnsi="宋体" w:cs="宋体"/>
                <w:color w:val="FF0000"/>
                <w:sz w:val="21"/>
                <w:szCs w:val="21"/>
                <w:lang w:val="en-US" w:eastAsia="zh-CN"/>
              </w:rPr>
              <w:t>50%</w:t>
            </w:r>
            <w:r>
              <w:rPr>
                <w:rFonts w:hint="eastAsia" w:ascii="宋体" w:hAnsi="宋体" w:eastAsia="宋体" w:cs="宋体"/>
                <w:color w:val="FF0000"/>
                <w:sz w:val="21"/>
                <w:szCs w:val="21"/>
              </w:rPr>
              <w:t>货款，</w:t>
            </w:r>
            <w:r>
              <w:rPr>
                <w:rFonts w:hint="eastAsia" w:ascii="宋体" w:hAnsi="宋体" w:cs="宋体"/>
                <w:color w:val="FF0000"/>
                <w:sz w:val="21"/>
                <w:szCs w:val="21"/>
                <w:lang w:val="en-US" w:eastAsia="zh-CN"/>
              </w:rPr>
              <w:t>次年</w:t>
            </w:r>
            <w:r>
              <w:rPr>
                <w:rFonts w:hint="eastAsia" w:ascii="宋体" w:hAnsi="宋体" w:eastAsia="宋体" w:cs="宋体"/>
                <w:color w:val="FF0000"/>
                <w:sz w:val="21"/>
                <w:szCs w:val="21"/>
              </w:rPr>
              <w:t>支付合同总价的</w:t>
            </w:r>
            <w:r>
              <w:rPr>
                <w:rFonts w:hint="eastAsia" w:ascii="宋体" w:hAnsi="宋体" w:cs="宋体"/>
                <w:color w:val="FF0000"/>
                <w:sz w:val="21"/>
                <w:szCs w:val="21"/>
                <w:lang w:val="en-US" w:eastAsia="zh-CN"/>
              </w:rPr>
              <w:t>45%</w:t>
            </w:r>
            <w:r>
              <w:rPr>
                <w:rFonts w:hint="eastAsia" w:ascii="宋体" w:hAnsi="宋体" w:eastAsia="宋体" w:cs="宋体"/>
                <w:color w:val="FF0000"/>
                <w:sz w:val="21"/>
                <w:szCs w:val="21"/>
              </w:rPr>
              <w:t>货款</w:t>
            </w:r>
            <w:r>
              <w:rPr>
                <w:rFonts w:hint="eastAsia" w:ascii="宋体" w:hAnsi="宋体" w:cs="宋体"/>
                <w:color w:val="FF0000"/>
                <w:sz w:val="21"/>
                <w:szCs w:val="21"/>
                <w:lang w:eastAsia="zh-CN"/>
              </w:rPr>
              <w:t>，</w:t>
            </w:r>
            <w:r>
              <w:rPr>
                <w:rFonts w:hint="eastAsia" w:ascii="宋体" w:hAnsi="宋体" w:eastAsia="宋体" w:cs="宋体"/>
                <w:color w:val="FF0000"/>
                <w:sz w:val="21"/>
                <w:szCs w:val="21"/>
              </w:rPr>
              <w:t>保修期满后，由投标</w:t>
            </w:r>
            <w:r>
              <w:rPr>
                <w:rFonts w:hint="eastAsia" w:ascii="宋体" w:hAnsi="宋体" w:eastAsia="宋体" w:cs="宋体"/>
                <w:color w:val="FF0000"/>
                <w:sz w:val="21"/>
                <w:szCs w:val="21"/>
                <w:lang w:eastAsia="zh-CN"/>
              </w:rPr>
              <w:t>人</w:t>
            </w:r>
            <w:r>
              <w:rPr>
                <w:rFonts w:hint="eastAsia" w:ascii="宋体" w:hAnsi="宋体" w:eastAsia="宋体" w:cs="宋体"/>
                <w:color w:val="FF0000"/>
                <w:sz w:val="21"/>
                <w:szCs w:val="21"/>
              </w:rPr>
              <w:t>提出申请，</w:t>
            </w:r>
            <w:r>
              <w:rPr>
                <w:rFonts w:hint="eastAsia" w:ascii="宋体" w:hAnsi="宋体" w:cs="宋体"/>
                <w:color w:val="FF0000"/>
                <w:sz w:val="21"/>
                <w:szCs w:val="21"/>
                <w:lang w:eastAsia="zh-CN"/>
              </w:rPr>
              <w:t>采购人</w:t>
            </w:r>
            <w:r>
              <w:rPr>
                <w:rFonts w:hint="eastAsia" w:ascii="宋体" w:hAnsi="宋体" w:eastAsia="宋体" w:cs="宋体"/>
                <w:color w:val="FF0000"/>
                <w:sz w:val="21"/>
                <w:szCs w:val="21"/>
              </w:rPr>
              <w:t>在一个月内无息付清5%质保金。</w:t>
            </w:r>
            <w:r>
              <w:rPr>
                <w:rFonts w:hint="eastAsia" w:ascii="宋体" w:hAnsi="宋体" w:eastAsia="宋体" w:cs="宋体"/>
                <w:color w:val="auto"/>
                <w:sz w:val="21"/>
                <w:szCs w:val="21"/>
              </w:rPr>
              <w:t>保修期内，如投标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未按照本合同的约定提供售后服务或履行义务的行为不符合本合同约定的，则质保金</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tabs>
          <w:tab w:val="left" w:pos="1260"/>
        </w:tabs>
        <w:spacing w:line="400" w:lineRule="exact"/>
        <w:rPr>
          <w:bCs/>
          <w:szCs w:val="21"/>
        </w:rPr>
      </w:pPr>
    </w:p>
    <w:p>
      <w:pPr>
        <w:pStyle w:val="2"/>
        <w:ind w:left="0" w:leftChars="0" w:firstLine="0" w:firstLineChars="0"/>
        <w:rPr>
          <w:bCs/>
          <w:szCs w:val="21"/>
        </w:rPr>
      </w:pPr>
    </w:p>
    <w:p>
      <w:pPr>
        <w:pStyle w:val="2"/>
        <w:rPr>
          <w:bCs/>
          <w:szCs w:val="21"/>
        </w:rPr>
      </w:pPr>
    </w:p>
    <w:p>
      <w:pPr>
        <w:pStyle w:val="21"/>
        <w:keepNext w:val="0"/>
        <w:keepLines w:val="0"/>
        <w:pageBreakBefore w:val="0"/>
        <w:widowControl w:val="0"/>
        <w:numPr>
          <w:ilvl w:val="0"/>
          <w:numId w:val="3"/>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bookmarkStart w:id="0" w:name="_Toc18222"/>
      <w:r>
        <w:rPr>
          <w:rFonts w:hint="eastAsia" w:ascii="宋体" w:hAnsi="宋体" w:eastAsia="宋体" w:cs="Times New Roman"/>
          <w:b/>
          <w:bCs w:val="0"/>
          <w:kern w:val="2"/>
          <w:sz w:val="24"/>
          <w:szCs w:val="24"/>
          <w:lang w:val="en-US" w:eastAsia="zh-CN" w:bidi="ar-SA"/>
        </w:rPr>
        <w:t>综合评分表</w:t>
      </w:r>
      <w:bookmarkEnd w:id="0"/>
    </w:p>
    <w:p>
      <w:pPr>
        <w:numPr>
          <w:ilvl w:val="0"/>
          <w:numId w:val="0"/>
        </w:numPr>
        <w:rPr>
          <w:rFonts w:hint="eastAsia"/>
          <w:lang w:val="en-US" w:eastAsia="zh-CN"/>
        </w:rPr>
      </w:pPr>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pStyle w:val="295"/>
              <w:numPr>
                <w:ilvl w:val="0"/>
                <w:numId w:val="4"/>
              </w:numPr>
              <w:spacing w:line="360" w:lineRule="auto"/>
              <w:ind w:firstLineChars="0"/>
              <w:jc w:val="right"/>
              <w:rPr>
                <w:rFonts w:ascii="宋体" w:hAnsi="宋体"/>
                <w:color w:val="auto"/>
                <w:szCs w:val="21"/>
                <w:highlight w:val="none"/>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投标人应如实填写《用户需求书条款响应一览表》的技术条款，评审委员会根据技术需求参数响应情况进行打分，各项技术参数指标及要求全部满足或优于的得40分，“▲”号参数每负偏离一项扣6分，其余一般参数每负偏离一项扣3分，扣完为止。</w:t>
            </w:r>
          </w:p>
          <w:p>
            <w:pPr>
              <w:pStyle w:val="29"/>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right w:val="single" w:color="auto" w:sz="4" w:space="0"/>
            </w:tcBorders>
            <w:vAlign w:val="center"/>
          </w:tcPr>
          <w:p>
            <w:pPr>
              <w:spacing w:line="360" w:lineRule="auto"/>
              <w:ind w:left="-78" w:leftChars="-37" w:right="-73" w:rightChars="-35"/>
              <w:jc w:val="center"/>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40%</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20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autoSpaceDE w:val="0"/>
              <w:autoSpaceDN w:val="0"/>
              <w:adjustRightInd w:val="0"/>
              <w:spacing w:line="360" w:lineRule="exact"/>
              <w:jc w:val="left"/>
              <w:rPr>
                <w:rFonts w:ascii="宋体" w:hAnsi="宋体" w:cs="仿宋"/>
                <w:szCs w:val="21"/>
              </w:rPr>
            </w:pPr>
            <w:r>
              <w:rPr>
                <w:rFonts w:hint="eastAsia" w:ascii="宋体" w:hAnsi="宋体" w:cs="仿宋"/>
                <w:szCs w:val="21"/>
              </w:rPr>
              <w:t>投标人应如实填写《商务条款偏离表》，评审委员会根据其中免费保修期内售后服务条款响应情况进行打分。</w:t>
            </w:r>
          </w:p>
          <w:p>
            <w:pPr>
              <w:autoSpaceDE w:val="0"/>
              <w:autoSpaceDN w:val="0"/>
              <w:adjustRightInd w:val="0"/>
              <w:spacing w:line="360" w:lineRule="exact"/>
              <w:jc w:val="left"/>
              <w:rPr>
                <w:rFonts w:ascii="宋体" w:hAnsi="宋体" w:cs="仿宋"/>
                <w:szCs w:val="21"/>
              </w:rPr>
            </w:pPr>
            <w:r>
              <w:rPr>
                <w:rFonts w:hint="eastAsia" w:ascii="宋体" w:hAnsi="宋体" w:cs="仿宋"/>
                <w:szCs w:val="21"/>
              </w:rPr>
              <w:t>（1）免费保修期在满足招标要求的基础上，每增加一年得1分，最高得</w:t>
            </w:r>
            <w:r>
              <w:rPr>
                <w:rFonts w:hint="eastAsia" w:ascii="宋体" w:hAnsi="宋体" w:cs="仿宋"/>
                <w:szCs w:val="21"/>
                <w:lang w:val="en-US" w:eastAsia="zh-CN"/>
              </w:rPr>
              <w:t>2</w:t>
            </w:r>
            <w:r>
              <w:rPr>
                <w:rFonts w:hint="eastAsia" w:ascii="宋体" w:hAnsi="宋体" w:cs="仿宋"/>
                <w:szCs w:val="21"/>
              </w:rPr>
              <w:t>分。</w:t>
            </w:r>
          </w:p>
          <w:p>
            <w:pPr>
              <w:autoSpaceDE w:val="0"/>
              <w:autoSpaceDN w:val="0"/>
              <w:adjustRightInd w:val="0"/>
              <w:spacing w:line="360" w:lineRule="exact"/>
              <w:jc w:val="left"/>
              <w:rPr>
                <w:rFonts w:ascii="宋体" w:hAnsi="宋体" w:cs="仿宋"/>
                <w:szCs w:val="21"/>
              </w:rPr>
            </w:pPr>
            <w:r>
              <w:rPr>
                <w:rFonts w:hint="eastAsia" w:ascii="宋体" w:hAnsi="宋体" w:cs="仿宋"/>
                <w:szCs w:val="21"/>
              </w:rPr>
              <w:t>（2）其它要求全部满足的得</w:t>
            </w:r>
            <w:r>
              <w:rPr>
                <w:rFonts w:hint="eastAsia" w:ascii="宋体" w:hAnsi="宋体" w:cs="仿宋"/>
                <w:szCs w:val="21"/>
                <w:lang w:val="en-US" w:eastAsia="zh-CN"/>
              </w:rPr>
              <w:t>6</w:t>
            </w:r>
            <w:r>
              <w:rPr>
                <w:rFonts w:hint="eastAsia" w:ascii="宋体" w:hAnsi="宋体" w:cs="仿宋"/>
                <w:szCs w:val="21"/>
              </w:rPr>
              <w:t>分，</w:t>
            </w:r>
            <w:r>
              <w:rPr>
                <w:szCs w:val="21"/>
              </w:rPr>
              <w:t>每负偏离一项扣</w:t>
            </w:r>
            <w:r>
              <w:rPr>
                <w:rFonts w:hint="eastAsia"/>
                <w:szCs w:val="21"/>
                <w:lang w:val="en-US" w:eastAsia="zh-CN"/>
              </w:rPr>
              <w:t>1</w:t>
            </w:r>
            <w:r>
              <w:rPr>
                <w:szCs w:val="21"/>
              </w:rPr>
              <w:t>分</w:t>
            </w:r>
            <w:r>
              <w:rPr>
                <w:rFonts w:hint="eastAsia" w:ascii="宋体" w:hAnsi="宋体" w:cs="仿宋"/>
                <w:szCs w:val="21"/>
              </w:rPr>
              <w:t>。</w:t>
            </w:r>
          </w:p>
          <w:p>
            <w:pPr>
              <w:wordWrap w:val="0"/>
              <w:jc w:val="left"/>
              <w:rPr>
                <w:rFonts w:hint="eastAsia" w:ascii="宋体" w:hAnsi="宋体"/>
                <w:color w:val="auto"/>
                <w:szCs w:val="21"/>
                <w:highlight w:val="none"/>
              </w:rPr>
            </w:pPr>
            <w:r>
              <w:rPr>
                <w:rFonts w:hint="eastAsia" w:ascii="宋体" w:hAnsi="宋体" w:cs="仿宋"/>
                <w:szCs w:val="21"/>
              </w:rPr>
              <w:t>以上累计满分为</w:t>
            </w:r>
            <w:r>
              <w:rPr>
                <w:rFonts w:hint="eastAsia" w:ascii="宋体" w:hAnsi="宋体" w:cs="仿宋"/>
                <w:szCs w:val="21"/>
                <w:lang w:val="en-US" w:eastAsia="zh-CN"/>
              </w:rPr>
              <w:t>8</w:t>
            </w:r>
            <w:r>
              <w:rPr>
                <w:rFonts w:hint="eastAsia" w:ascii="宋体" w:hAnsi="宋体" w:cs="仿宋"/>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4</w:t>
            </w:r>
            <w:r>
              <w:rPr>
                <w:szCs w:val="21"/>
              </w:rPr>
              <w:t>分，每负偏离一项扣</w:t>
            </w:r>
            <w:r>
              <w:rPr>
                <w:rFonts w:hint="eastAsia"/>
                <w:szCs w:val="21"/>
                <w:lang w:val="en-US" w:eastAsia="zh-CN"/>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hint="default" w:ascii="宋体" w:hAnsi="宋体"/>
                <w:color w:val="auto"/>
                <w:szCs w:val="21"/>
                <w:highlight w:val="none"/>
                <w:lang w:val="en-US"/>
              </w:rPr>
            </w:pPr>
            <w:r>
              <w:rPr>
                <w:rFonts w:hint="eastAsia" w:ascii="宋体" w:hAnsi="宋体"/>
                <w:color w:val="auto"/>
                <w:szCs w:val="21"/>
                <w:highlight w:val="none"/>
              </w:rPr>
              <w:t>过敏原检测系统专用耗材</w:t>
            </w:r>
          </w:p>
        </w:tc>
        <w:tc>
          <w:tcPr>
            <w:tcW w:w="5580"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Cs w:val="21"/>
              </w:rPr>
            </w:pPr>
            <w:r>
              <w:rPr>
                <w:rFonts w:hint="eastAsia" w:ascii="宋体" w:hAnsi="宋体" w:cs="宋体"/>
                <w:kern w:val="0"/>
                <w:szCs w:val="21"/>
              </w:rPr>
              <w:t>过敏原特异性IgE抗体检测试剂盒（免疫印迹法报价评分：</w:t>
            </w:r>
          </w:p>
          <w:p>
            <w:pPr>
              <w:widowControl/>
              <w:jc w:val="left"/>
              <w:rPr>
                <w:rFonts w:hint="default" w:ascii="宋体" w:hAnsi="宋体"/>
                <w:bCs/>
                <w:color w:val="auto"/>
                <w:szCs w:val="21"/>
                <w:highlight w:val="none"/>
                <w:lang w:val="en-US"/>
              </w:rPr>
            </w:pPr>
            <w:r>
              <w:rPr>
                <w:rFonts w:hint="eastAsia" w:ascii="宋体" w:hAnsi="宋体" w:cs="宋体"/>
                <w:kern w:val="0"/>
                <w:szCs w:val="21"/>
              </w:rPr>
              <w:t>报价由低到高进行排名，第一名得</w:t>
            </w:r>
            <w:r>
              <w:rPr>
                <w:rFonts w:hint="eastAsia" w:ascii="宋体" w:hAnsi="宋体" w:cs="宋体"/>
                <w:kern w:val="0"/>
                <w:szCs w:val="21"/>
                <w:lang w:val="en-US" w:eastAsia="zh-CN"/>
              </w:rPr>
              <w:t>10</w:t>
            </w:r>
            <w:r>
              <w:rPr>
                <w:rFonts w:hint="eastAsia" w:ascii="宋体" w:hAnsi="宋体" w:cs="宋体"/>
                <w:kern w:val="0"/>
                <w:szCs w:val="21"/>
              </w:rPr>
              <w:t>分，第二名得</w:t>
            </w:r>
            <w:r>
              <w:rPr>
                <w:rFonts w:hint="eastAsia" w:ascii="宋体" w:hAnsi="宋体" w:cs="宋体"/>
                <w:kern w:val="0"/>
                <w:szCs w:val="21"/>
                <w:lang w:val="en-US" w:eastAsia="zh-CN"/>
              </w:rPr>
              <w:t>6</w:t>
            </w:r>
            <w:r>
              <w:rPr>
                <w:rFonts w:hint="eastAsia" w:ascii="宋体" w:hAnsi="宋体" w:cs="宋体"/>
                <w:kern w:val="0"/>
                <w:szCs w:val="21"/>
              </w:rPr>
              <w:t>分，第三名得</w:t>
            </w:r>
            <w:r>
              <w:rPr>
                <w:rFonts w:hint="eastAsia" w:ascii="宋体" w:hAnsi="宋体" w:cs="宋体"/>
                <w:kern w:val="0"/>
                <w:szCs w:val="21"/>
                <w:lang w:val="en-US" w:eastAsia="zh-CN"/>
              </w:rPr>
              <w:t>3</w:t>
            </w:r>
            <w:r>
              <w:rPr>
                <w:rFonts w:hint="eastAsia" w:ascii="宋体" w:hAnsi="宋体" w:cs="宋体"/>
                <w:kern w:val="0"/>
                <w:szCs w:val="21"/>
              </w:rPr>
              <w:t>分，第四名及以上不得分。）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r>
    </w:tbl>
    <w:p>
      <w:pPr>
        <w:tabs>
          <w:tab w:val="left" w:pos="1260"/>
        </w:tabs>
        <w:spacing w:line="400" w:lineRule="exact"/>
        <w:rPr>
          <w:bCs/>
          <w:szCs w:val="21"/>
        </w:rPr>
      </w:pPr>
    </w:p>
    <w:sectPr>
      <w:footerReference r:id="rId3" w:type="default"/>
      <w:footerReference r:id="rId4" w:type="even"/>
      <w:pgSz w:w="11907" w:h="16840"/>
      <w:pgMar w:top="1440" w:right="1080" w:bottom="1440" w:left="108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Segoe Print"/>
    <w:panose1 w:val="020B0406020202030204"/>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42009"/>
    <w:multiLevelType w:val="singleLevel"/>
    <w:tmpl w:val="96942009"/>
    <w:lvl w:ilvl="0" w:tentative="0">
      <w:start w:val="1"/>
      <w:numFmt w:val="decimal"/>
      <w:suff w:val="nothing"/>
      <w:lvlText w:val="%1、"/>
      <w:lvlJc w:val="left"/>
    </w:lvl>
  </w:abstractNum>
  <w:abstractNum w:abstractNumId="1">
    <w:nsid w:val="99A66C7D"/>
    <w:multiLevelType w:val="singleLevel"/>
    <w:tmpl w:val="99A66C7D"/>
    <w:lvl w:ilvl="0" w:tentative="0">
      <w:start w:val="1"/>
      <w:numFmt w:val="decimal"/>
      <w:suff w:val="nothing"/>
      <w:lvlText w:val="%1、"/>
      <w:lvlJc w:val="left"/>
    </w:lvl>
  </w:abstractNum>
  <w:abstractNum w:abstractNumId="2">
    <w:nsid w:val="E32F8E75"/>
    <w:multiLevelType w:val="singleLevel"/>
    <w:tmpl w:val="E32F8E75"/>
    <w:lvl w:ilvl="0" w:tentative="0">
      <w:start w:val="7"/>
      <w:numFmt w:val="chineseCounting"/>
      <w:suff w:val="nothing"/>
      <w:lvlText w:val="%1．"/>
      <w:lvlJc w:val="left"/>
      <w:rPr>
        <w:rFonts w:hint="eastAsia"/>
      </w:r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33D6F39"/>
    <w:rsid w:val="09FE7641"/>
    <w:rsid w:val="0AD31734"/>
    <w:rsid w:val="0FB06823"/>
    <w:rsid w:val="122B02E4"/>
    <w:rsid w:val="13AB1E25"/>
    <w:rsid w:val="13BE4524"/>
    <w:rsid w:val="149A5357"/>
    <w:rsid w:val="18D04249"/>
    <w:rsid w:val="1A180936"/>
    <w:rsid w:val="1A4271B8"/>
    <w:rsid w:val="1A807061"/>
    <w:rsid w:val="1D2B2FE6"/>
    <w:rsid w:val="1E631DC5"/>
    <w:rsid w:val="20C13A8E"/>
    <w:rsid w:val="21A73358"/>
    <w:rsid w:val="2486532A"/>
    <w:rsid w:val="27F35005"/>
    <w:rsid w:val="2F67542B"/>
    <w:rsid w:val="31BF3637"/>
    <w:rsid w:val="36737028"/>
    <w:rsid w:val="3ACD1190"/>
    <w:rsid w:val="3B2C1897"/>
    <w:rsid w:val="3BEB050A"/>
    <w:rsid w:val="3E5A62F6"/>
    <w:rsid w:val="44FD00B0"/>
    <w:rsid w:val="452308D7"/>
    <w:rsid w:val="4A76693F"/>
    <w:rsid w:val="4BE27159"/>
    <w:rsid w:val="4E7C753F"/>
    <w:rsid w:val="4F551443"/>
    <w:rsid w:val="505134AB"/>
    <w:rsid w:val="51EA72D5"/>
    <w:rsid w:val="5279537C"/>
    <w:rsid w:val="52B9434F"/>
    <w:rsid w:val="54863D9F"/>
    <w:rsid w:val="552E4C16"/>
    <w:rsid w:val="56450116"/>
    <w:rsid w:val="579A513A"/>
    <w:rsid w:val="57E55E07"/>
    <w:rsid w:val="58840409"/>
    <w:rsid w:val="598D299F"/>
    <w:rsid w:val="598E0A22"/>
    <w:rsid w:val="5AAD5871"/>
    <w:rsid w:val="5C6230B4"/>
    <w:rsid w:val="5D6B104C"/>
    <w:rsid w:val="5EB631EE"/>
    <w:rsid w:val="5EBA1DB1"/>
    <w:rsid w:val="6010702F"/>
    <w:rsid w:val="61077277"/>
    <w:rsid w:val="61202D75"/>
    <w:rsid w:val="61634F04"/>
    <w:rsid w:val="630B3CF0"/>
    <w:rsid w:val="631753EB"/>
    <w:rsid w:val="6405305E"/>
    <w:rsid w:val="6442037E"/>
    <w:rsid w:val="65147B6C"/>
    <w:rsid w:val="679F66BE"/>
    <w:rsid w:val="684C5420"/>
    <w:rsid w:val="6C9705C3"/>
    <w:rsid w:val="6CC81DB0"/>
    <w:rsid w:val="6D6A05FF"/>
    <w:rsid w:val="6E887300"/>
    <w:rsid w:val="6F0027AD"/>
    <w:rsid w:val="6F743592"/>
    <w:rsid w:val="71585AAE"/>
    <w:rsid w:val="78B3656D"/>
    <w:rsid w:val="7AFD4038"/>
    <w:rsid w:val="7C3E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2"/>
    <w:qFormat/>
    <w:uiPriority w:val="0"/>
    <w:rPr>
      <w:rFonts w:ascii="Times New Roman" w:hAnsi="Times New Roman" w:eastAsia="宋体" w:cs="Times New Roman"/>
      <w:szCs w:val="20"/>
    </w:rPr>
  </w:style>
  <w:style w:type="character" w:customStyle="1" w:styleId="86">
    <w:name w:val="标题 3 Char1"/>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8"/>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6"/>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Revision"/>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577</Words>
  <Characters>3293</Characters>
  <Lines>27</Lines>
  <Paragraphs>7</Paragraphs>
  <TotalTime>23</TotalTime>
  <ScaleCrop>false</ScaleCrop>
  <LinksUpToDate>false</LinksUpToDate>
  <CharactersWithSpaces>3863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2021-12-16T08:49:47Z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CFE268D419EB42338B57DAECDCCA53E3</vt:lpwstr>
  </property>
</Properties>
</file>