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1D" w:rsidRDefault="00000691" w:rsidP="00E97266">
      <w:pPr>
        <w:pStyle w:val="aff7"/>
        <w:spacing w:before="454" w:after="454"/>
        <w:ind w:left="454" w:right="454"/>
        <w:jc w:val="center"/>
        <w:outlineLvl w:val="0"/>
        <w:divId w:val="555967183"/>
        <w:rPr>
          <w:sz w:val="40"/>
          <w:szCs w:val="40"/>
        </w:rPr>
      </w:pPr>
      <w:bookmarkStart w:id="0" w:name="_GoBack"/>
      <w:r w:rsidRPr="00C64037">
        <w:rPr>
          <w:rFonts w:ascii="宋体" w:hAnsi="宋体" w:cs="宋体" w:hint="eastAsia"/>
          <w:b/>
          <w:sz w:val="28"/>
          <w:szCs w:val="28"/>
        </w:rPr>
        <w:t>南方科技大学</w:t>
      </w:r>
      <w:r w:rsidR="00062C1D" w:rsidRPr="00C64037">
        <w:rPr>
          <w:rFonts w:ascii="宋体" w:hAnsi="宋体" w:cs="宋体"/>
          <w:b/>
          <w:sz w:val="28"/>
          <w:szCs w:val="28"/>
        </w:rPr>
        <w:t>医院</w:t>
      </w:r>
      <w:r w:rsidR="007C1E03">
        <w:rPr>
          <w:rFonts w:ascii="宋体" w:hAnsi="宋体" w:cs="宋体" w:hint="eastAsia"/>
          <w:b/>
          <w:sz w:val="28"/>
          <w:szCs w:val="28"/>
        </w:rPr>
        <w:t>全自动化学发光免疫分析仪</w:t>
      </w:r>
      <w:r w:rsidR="00861A19">
        <w:rPr>
          <w:rFonts w:ascii="宋体" w:hAnsi="宋体" w:cs="宋体" w:hint="eastAsia"/>
          <w:b/>
          <w:sz w:val="28"/>
          <w:szCs w:val="28"/>
        </w:rPr>
        <w:t>招标要求</w:t>
      </w:r>
    </w:p>
    <w:bookmarkEnd w:id="0"/>
    <w:p w:rsidR="00C64037" w:rsidRPr="00F8334C" w:rsidRDefault="00C64037" w:rsidP="00C64037">
      <w:pPr>
        <w:rPr>
          <w:rFonts w:ascii="宋体" w:hAnsi="宋体"/>
          <w:b/>
          <w:sz w:val="24"/>
        </w:rPr>
      </w:pPr>
      <w:r w:rsidRPr="00F8334C">
        <w:rPr>
          <w:rFonts w:ascii="宋体" w:hAnsi="宋体" w:hint="eastAsia"/>
          <w:b/>
          <w:sz w:val="24"/>
        </w:rPr>
        <w:t>一、投标人资质要求：</w:t>
      </w:r>
    </w:p>
    <w:p w:rsidR="00C64037" w:rsidRDefault="00C64037" w:rsidP="00C64037">
      <w:pPr>
        <w:ind w:firstLineChars="100" w:firstLine="240"/>
        <w:rPr>
          <w:rFonts w:ascii="宋体"/>
          <w:sz w:val="24"/>
        </w:rPr>
      </w:pPr>
      <w:r>
        <w:rPr>
          <w:rFonts w:ascii="宋体" w:hAnsi="宋体"/>
          <w:sz w:val="24"/>
        </w:rPr>
        <w:t>1</w:t>
      </w:r>
      <w:r>
        <w:rPr>
          <w:rFonts w:ascii="宋体" w:hAnsi="宋体" w:hint="eastAsia"/>
          <w:sz w:val="24"/>
        </w:rPr>
        <w:t>、投标人必须具有独立法人资格；</w:t>
      </w:r>
    </w:p>
    <w:p w:rsidR="00C64037" w:rsidRDefault="00C64037" w:rsidP="00C64037">
      <w:pPr>
        <w:ind w:firstLineChars="100" w:firstLine="240"/>
        <w:rPr>
          <w:rFonts w:ascii="宋体" w:hAnsi="宋体"/>
          <w:sz w:val="24"/>
        </w:rPr>
      </w:pPr>
      <w:r w:rsidRPr="00D80CF6">
        <w:rPr>
          <w:rFonts w:ascii="宋体" w:hAnsi="宋体" w:hint="eastAsia"/>
          <w:sz w:val="24"/>
        </w:rPr>
        <w:t>2、若所投产品（</w:t>
      </w:r>
      <w:r w:rsidR="007C1E03">
        <w:rPr>
          <w:rFonts w:ascii="宋体" w:hAnsi="宋体" w:hint="eastAsia"/>
          <w:sz w:val="24"/>
        </w:rPr>
        <w:t>全自动化学发光免疫分析仪</w:t>
      </w:r>
      <w:r w:rsidRPr="00D80CF6">
        <w:rPr>
          <w:rFonts w:ascii="宋体" w:hAnsi="宋体" w:hint="eastAsia"/>
          <w:sz w:val="24"/>
        </w:rPr>
        <w:t>）为进口产品，则投标人必须为提供所投产品（</w:t>
      </w:r>
      <w:r w:rsidR="007C1E03">
        <w:rPr>
          <w:rFonts w:ascii="宋体" w:hAnsi="宋体" w:hint="eastAsia"/>
          <w:sz w:val="24"/>
        </w:rPr>
        <w:t>全自动化学发光免疫分析仪</w:t>
      </w:r>
      <w:r w:rsidRPr="00D80CF6">
        <w:rPr>
          <w:rFonts w:ascii="宋体" w:hAnsi="宋体" w:hint="eastAsia"/>
          <w:sz w:val="24"/>
        </w:rPr>
        <w:t>）的制造商或合法代理商或合法授权供应商（提供相关证明）；若所投产品（</w:t>
      </w:r>
      <w:r w:rsidR="007C1E03">
        <w:rPr>
          <w:rFonts w:ascii="宋体" w:hAnsi="宋体" w:hint="eastAsia"/>
          <w:sz w:val="24"/>
        </w:rPr>
        <w:t>全自动化学发光免疫分析仪</w:t>
      </w:r>
      <w:r w:rsidRPr="00D80CF6">
        <w:rPr>
          <w:rFonts w:ascii="宋体" w:hAnsi="宋体" w:hint="eastAsia"/>
          <w:sz w:val="24"/>
        </w:rPr>
        <w:t>）是国内产品（非进口产品），则投标人不需要提供其为所投产品的制造商或合法代理商或合法授权供应商的证明；</w:t>
      </w:r>
    </w:p>
    <w:p w:rsidR="003A1A47" w:rsidRDefault="003A1A47" w:rsidP="003A1A47">
      <w:pPr>
        <w:ind w:firstLineChars="100" w:firstLine="240"/>
        <w:rPr>
          <w:rFonts w:ascii="宋体" w:hAnsi="宋体"/>
          <w:sz w:val="24"/>
        </w:rPr>
      </w:pPr>
      <w:r>
        <w:rPr>
          <w:rFonts w:ascii="宋体" w:hAnsi="宋体" w:hint="eastAsia"/>
          <w:sz w:val="24"/>
        </w:rPr>
        <w:t>3、</w:t>
      </w:r>
      <w:r w:rsidR="005F3D58">
        <w:rPr>
          <w:rFonts w:ascii="宋体" w:hAnsi="宋体" w:hint="eastAsia"/>
          <w:sz w:val="24"/>
        </w:rPr>
        <w:t>投标人提供针对所投产品的《医疗器械备案凭证》或《医疗器械注册证》</w:t>
      </w:r>
      <w:r w:rsidR="00801856">
        <w:rPr>
          <w:rFonts w:ascii="宋体" w:hAnsi="宋体" w:hint="eastAsia"/>
          <w:sz w:val="24"/>
        </w:rPr>
        <w:t>或非医疗器械说明；</w:t>
      </w:r>
    </w:p>
    <w:p w:rsidR="009E3946" w:rsidRDefault="003A1A47" w:rsidP="003A1A47">
      <w:pPr>
        <w:ind w:firstLineChars="100" w:firstLine="240"/>
        <w:rPr>
          <w:rFonts w:ascii="宋体" w:hAnsi="宋体"/>
          <w:sz w:val="24"/>
        </w:rPr>
      </w:pPr>
      <w:r>
        <w:rPr>
          <w:rFonts w:ascii="宋体" w:hAnsi="宋体" w:hint="eastAsia"/>
          <w:sz w:val="24"/>
        </w:rPr>
        <w:t>4、</w:t>
      </w:r>
      <w:r w:rsidR="00801856">
        <w:rPr>
          <w:rFonts w:ascii="宋体" w:hAnsi="宋体" w:hint="eastAsia"/>
          <w:sz w:val="24"/>
        </w:rPr>
        <w:t>投标人所投产品为III类医疗器械的必须具有《医疗器械经营许可证》或《医疗器械生产许可证》</w:t>
      </w:r>
      <w:r w:rsidRPr="00037D34">
        <w:rPr>
          <w:rFonts w:ascii="宋体" w:hAnsi="宋体" w:hint="eastAsia"/>
          <w:sz w:val="24"/>
        </w:rPr>
        <w:t>；</w:t>
      </w:r>
    </w:p>
    <w:p w:rsidR="00DD4BB1" w:rsidRDefault="003A1A47" w:rsidP="00DD4BB1">
      <w:pPr>
        <w:ind w:firstLineChars="100" w:firstLine="240"/>
        <w:rPr>
          <w:rFonts w:ascii="宋体" w:hAnsi="宋体"/>
          <w:sz w:val="24"/>
        </w:rPr>
      </w:pPr>
      <w:r>
        <w:rPr>
          <w:rFonts w:ascii="宋体" w:hAnsi="宋体" w:hint="eastAsia"/>
          <w:sz w:val="24"/>
        </w:rPr>
        <w:t>5</w:t>
      </w:r>
      <w:r w:rsidR="00C64037">
        <w:rPr>
          <w:rFonts w:ascii="宋体" w:hAnsi="宋体" w:hint="eastAsia"/>
          <w:sz w:val="24"/>
        </w:rPr>
        <w:t>、本项目不接受联合体投标人。</w:t>
      </w:r>
    </w:p>
    <w:p w:rsidR="00D26420" w:rsidRPr="00DD4BB1" w:rsidRDefault="00A94AB7" w:rsidP="00DD4BB1">
      <w:pPr>
        <w:rPr>
          <w:rFonts w:ascii="宋体" w:hAnsi="宋体"/>
          <w:b/>
          <w:sz w:val="24"/>
        </w:rPr>
      </w:pPr>
      <w:r w:rsidRPr="00DD4BB1">
        <w:rPr>
          <w:rFonts w:ascii="宋体" w:hAnsi="宋体" w:hint="eastAsia"/>
          <w:b/>
          <w:sz w:val="24"/>
        </w:rPr>
        <w:t>二、货物清单</w:t>
      </w:r>
      <w:r w:rsidR="00DD4BB1">
        <w:rPr>
          <w:rFonts w:ascii="宋体" w:hAnsi="宋体" w:hint="eastAsia"/>
          <w:b/>
          <w:sz w:val="24"/>
        </w:rPr>
        <w:t>:</w:t>
      </w:r>
    </w:p>
    <w:tbl>
      <w:tblPr>
        <w:tblW w:w="7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942"/>
        <w:gridCol w:w="992"/>
        <w:gridCol w:w="993"/>
        <w:gridCol w:w="2038"/>
      </w:tblGrid>
      <w:tr w:rsidR="00390CE6" w:rsidRPr="00912407" w:rsidTr="00D32D6B">
        <w:trPr>
          <w:jc w:val="center"/>
        </w:trPr>
        <w:tc>
          <w:tcPr>
            <w:tcW w:w="99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序号</w:t>
            </w:r>
          </w:p>
        </w:tc>
        <w:tc>
          <w:tcPr>
            <w:tcW w:w="2942"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货物名称</w:t>
            </w:r>
          </w:p>
        </w:tc>
        <w:tc>
          <w:tcPr>
            <w:tcW w:w="992"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数量</w:t>
            </w:r>
          </w:p>
        </w:tc>
        <w:tc>
          <w:tcPr>
            <w:tcW w:w="993"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单位</w:t>
            </w:r>
          </w:p>
        </w:tc>
        <w:tc>
          <w:tcPr>
            <w:tcW w:w="2038" w:type="dxa"/>
            <w:vAlign w:val="center"/>
          </w:tcPr>
          <w:p w:rsidR="00390CE6" w:rsidRPr="00912407" w:rsidRDefault="00390CE6" w:rsidP="00FA5E6F">
            <w:pPr>
              <w:jc w:val="center"/>
              <w:rPr>
                <w:b/>
                <w:bCs/>
                <w:color w:val="000000" w:themeColor="text1"/>
                <w:szCs w:val="21"/>
              </w:rPr>
            </w:pPr>
            <w:r w:rsidRPr="00912407">
              <w:rPr>
                <w:rFonts w:hint="eastAsia"/>
                <w:b/>
                <w:bCs/>
                <w:color w:val="000000" w:themeColor="text1"/>
                <w:szCs w:val="21"/>
              </w:rPr>
              <w:t>预算金额</w:t>
            </w:r>
          </w:p>
          <w:p w:rsidR="00390CE6" w:rsidRPr="00912407" w:rsidRDefault="00390CE6" w:rsidP="00FA5E6F">
            <w:pPr>
              <w:jc w:val="center"/>
              <w:rPr>
                <w:b/>
                <w:bCs/>
                <w:color w:val="000000" w:themeColor="text1"/>
                <w:szCs w:val="21"/>
              </w:rPr>
            </w:pPr>
            <w:r w:rsidRPr="00912407">
              <w:rPr>
                <w:rFonts w:hint="eastAsia"/>
                <w:b/>
                <w:bCs/>
                <w:color w:val="000000" w:themeColor="text1"/>
                <w:szCs w:val="21"/>
              </w:rPr>
              <w:t>（万元）</w:t>
            </w:r>
          </w:p>
        </w:tc>
      </w:tr>
      <w:tr w:rsidR="00390CE6" w:rsidRPr="00912407" w:rsidTr="00D32D6B">
        <w:trPr>
          <w:jc w:val="center"/>
        </w:trPr>
        <w:tc>
          <w:tcPr>
            <w:tcW w:w="996" w:type="dxa"/>
            <w:vAlign w:val="center"/>
          </w:tcPr>
          <w:p w:rsidR="00390CE6" w:rsidRPr="00912407" w:rsidRDefault="00390CE6" w:rsidP="00512D20">
            <w:pPr>
              <w:jc w:val="center"/>
              <w:rPr>
                <w:b/>
                <w:bCs/>
                <w:color w:val="000000" w:themeColor="text1"/>
                <w:szCs w:val="21"/>
              </w:rPr>
            </w:pPr>
            <w:r w:rsidRPr="00912407">
              <w:rPr>
                <w:rFonts w:hint="eastAsia"/>
                <w:b/>
                <w:bCs/>
                <w:color w:val="000000" w:themeColor="text1"/>
                <w:szCs w:val="21"/>
              </w:rPr>
              <w:t>1</w:t>
            </w:r>
          </w:p>
        </w:tc>
        <w:tc>
          <w:tcPr>
            <w:tcW w:w="2942" w:type="dxa"/>
            <w:vAlign w:val="center"/>
          </w:tcPr>
          <w:p w:rsidR="00390CE6" w:rsidRPr="00912407" w:rsidRDefault="007C1E03" w:rsidP="00D26420">
            <w:pPr>
              <w:jc w:val="center"/>
              <w:rPr>
                <w:b/>
                <w:bCs/>
                <w:color w:val="000000" w:themeColor="text1"/>
                <w:szCs w:val="21"/>
              </w:rPr>
            </w:pPr>
            <w:r>
              <w:rPr>
                <w:rFonts w:hint="eastAsia"/>
                <w:b/>
                <w:bCs/>
                <w:color w:val="000000" w:themeColor="text1"/>
                <w:szCs w:val="21"/>
              </w:rPr>
              <w:t>全自动化学发光免疫分析仪</w:t>
            </w:r>
          </w:p>
        </w:tc>
        <w:tc>
          <w:tcPr>
            <w:tcW w:w="992" w:type="dxa"/>
            <w:vAlign w:val="center"/>
          </w:tcPr>
          <w:p w:rsidR="00390CE6" w:rsidRPr="00912407" w:rsidRDefault="007C1E03" w:rsidP="00512D20">
            <w:pPr>
              <w:jc w:val="center"/>
              <w:rPr>
                <w:b/>
                <w:bCs/>
                <w:color w:val="000000" w:themeColor="text1"/>
                <w:szCs w:val="21"/>
              </w:rPr>
            </w:pPr>
            <w:r>
              <w:rPr>
                <w:rFonts w:hint="eastAsia"/>
                <w:b/>
                <w:bCs/>
                <w:color w:val="000000" w:themeColor="text1"/>
                <w:szCs w:val="21"/>
              </w:rPr>
              <w:t>1</w:t>
            </w:r>
          </w:p>
        </w:tc>
        <w:tc>
          <w:tcPr>
            <w:tcW w:w="993" w:type="dxa"/>
            <w:vAlign w:val="center"/>
          </w:tcPr>
          <w:p w:rsidR="00390CE6" w:rsidRPr="00912407" w:rsidRDefault="007C1E03" w:rsidP="00512D20">
            <w:pPr>
              <w:jc w:val="center"/>
              <w:rPr>
                <w:b/>
                <w:bCs/>
                <w:color w:val="000000" w:themeColor="text1"/>
                <w:szCs w:val="21"/>
              </w:rPr>
            </w:pPr>
            <w:r>
              <w:rPr>
                <w:rFonts w:hint="eastAsia"/>
                <w:b/>
                <w:bCs/>
                <w:color w:val="000000" w:themeColor="text1"/>
                <w:szCs w:val="21"/>
              </w:rPr>
              <w:t>台</w:t>
            </w:r>
          </w:p>
        </w:tc>
        <w:tc>
          <w:tcPr>
            <w:tcW w:w="2038" w:type="dxa"/>
            <w:vAlign w:val="center"/>
          </w:tcPr>
          <w:p w:rsidR="00390CE6" w:rsidRPr="00912407" w:rsidRDefault="007C1E03" w:rsidP="000C5345">
            <w:pPr>
              <w:jc w:val="center"/>
              <w:rPr>
                <w:b/>
                <w:bCs/>
                <w:color w:val="000000" w:themeColor="text1"/>
                <w:szCs w:val="21"/>
              </w:rPr>
            </w:pPr>
            <w:r>
              <w:rPr>
                <w:rFonts w:hint="eastAsia"/>
                <w:b/>
                <w:bCs/>
                <w:color w:val="000000" w:themeColor="text1"/>
                <w:szCs w:val="21"/>
              </w:rPr>
              <w:t>8</w:t>
            </w:r>
          </w:p>
        </w:tc>
      </w:tr>
    </w:tbl>
    <w:p w:rsidR="00A94AB7" w:rsidRPr="00390CE6" w:rsidRDefault="006E0AF7" w:rsidP="007C1E03">
      <w:pPr>
        <w:pStyle w:val="2"/>
        <w:spacing w:beforeLines="50" w:before="120" w:afterLines="50" w:after="120"/>
        <w:jc w:val="both"/>
        <w:rPr>
          <w:bCs w:val="0"/>
          <w:kern w:val="2"/>
          <w:szCs w:val="24"/>
        </w:rPr>
      </w:pPr>
      <w:r w:rsidRPr="00390CE6">
        <w:rPr>
          <w:rFonts w:hint="eastAsia"/>
          <w:bCs w:val="0"/>
          <w:kern w:val="2"/>
          <w:szCs w:val="24"/>
        </w:rPr>
        <w:t>三、具体技术要求</w:t>
      </w:r>
      <w:r w:rsidR="00862C5A" w:rsidRPr="00390CE6">
        <w:rPr>
          <w:rFonts w:hint="eastAsia"/>
          <w:bCs w:val="0"/>
          <w:kern w:val="2"/>
          <w:szCs w:val="24"/>
        </w:rPr>
        <w:t xml:space="preserve">  </w:t>
      </w: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276"/>
        <w:gridCol w:w="4819"/>
        <w:gridCol w:w="1276"/>
      </w:tblGrid>
      <w:tr w:rsidR="001173B8" w:rsidRPr="006F0DAC" w:rsidTr="00AA1B1D">
        <w:trPr>
          <w:trHeight w:val="516"/>
        </w:trPr>
        <w:tc>
          <w:tcPr>
            <w:tcW w:w="671"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序号</w:t>
            </w:r>
          </w:p>
        </w:tc>
        <w:tc>
          <w:tcPr>
            <w:tcW w:w="1276"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货物名称</w:t>
            </w:r>
          </w:p>
        </w:tc>
        <w:tc>
          <w:tcPr>
            <w:tcW w:w="4819"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招标技术要求</w:t>
            </w:r>
          </w:p>
        </w:tc>
        <w:tc>
          <w:tcPr>
            <w:tcW w:w="1276" w:type="dxa"/>
            <w:vAlign w:val="center"/>
          </w:tcPr>
          <w:p w:rsidR="00B03AC9" w:rsidRPr="006F0DAC" w:rsidRDefault="00B03AC9" w:rsidP="00573C3A">
            <w:pPr>
              <w:jc w:val="center"/>
              <w:rPr>
                <w:rFonts w:ascii="宋体" w:hAnsi="宋体"/>
                <w:szCs w:val="21"/>
              </w:rPr>
            </w:pPr>
            <w:r w:rsidRPr="006F0DAC">
              <w:rPr>
                <w:rFonts w:ascii="宋体" w:hAnsi="宋体" w:hint="eastAsia"/>
                <w:szCs w:val="21"/>
              </w:rPr>
              <w:t>备注</w:t>
            </w:r>
          </w:p>
        </w:tc>
      </w:tr>
      <w:tr w:rsidR="002E51E2" w:rsidRPr="006F0DAC" w:rsidTr="00AA1B1D">
        <w:trPr>
          <w:trHeight w:val="450"/>
        </w:trPr>
        <w:tc>
          <w:tcPr>
            <w:tcW w:w="671" w:type="dxa"/>
            <w:vMerge w:val="restart"/>
          </w:tcPr>
          <w:p w:rsidR="002E51E2" w:rsidRPr="006F0DAC" w:rsidRDefault="002E51E2" w:rsidP="00DD0471">
            <w:pPr>
              <w:widowControl/>
              <w:jc w:val="left"/>
              <w:rPr>
                <w:rFonts w:ascii="宋体" w:hAnsi="宋体"/>
                <w:b/>
                <w:kern w:val="0"/>
                <w:szCs w:val="21"/>
              </w:rPr>
            </w:pPr>
            <w:r w:rsidRPr="006F0DAC">
              <w:rPr>
                <w:rFonts w:ascii="宋体" w:hAnsi="宋体" w:hint="eastAsia"/>
                <w:b/>
                <w:kern w:val="0"/>
                <w:szCs w:val="21"/>
              </w:rPr>
              <w:t>1</w:t>
            </w:r>
          </w:p>
        </w:tc>
        <w:tc>
          <w:tcPr>
            <w:tcW w:w="1276" w:type="dxa"/>
            <w:vMerge w:val="restart"/>
          </w:tcPr>
          <w:p w:rsidR="002E51E2" w:rsidRPr="006F0DAC" w:rsidRDefault="002E51E2" w:rsidP="000C5345">
            <w:pPr>
              <w:widowControl/>
              <w:jc w:val="left"/>
              <w:rPr>
                <w:rFonts w:ascii="宋体" w:hAnsi="宋体"/>
                <w:kern w:val="0"/>
                <w:szCs w:val="21"/>
              </w:rPr>
            </w:pPr>
            <w:r>
              <w:rPr>
                <w:rFonts w:hint="eastAsia"/>
                <w:b/>
                <w:bCs/>
                <w:szCs w:val="21"/>
              </w:rPr>
              <w:t>全自动化学发光免疫分析仪</w:t>
            </w: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1.1</w:t>
            </w:r>
            <w:r>
              <w:rPr>
                <w:rFonts w:ascii="宋体" w:hAnsi="宋体" w:cs="宋体" w:hint="eastAsia"/>
                <w:szCs w:val="21"/>
              </w:rPr>
              <w:t>仪器原理：</w:t>
            </w:r>
            <w:r w:rsidRPr="00EE24FD">
              <w:rPr>
                <w:rFonts w:ascii="宋体" w:hAnsi="宋体" w:cs="宋体" w:hint="eastAsia"/>
                <w:szCs w:val="21"/>
              </w:rPr>
              <w:t>化学发光分析技术</w:t>
            </w:r>
            <w:r w:rsidRPr="006F0DAC">
              <w:rPr>
                <w:rFonts w:ascii="宋体" w:hAnsi="宋体" w:hint="eastAsia"/>
                <w:szCs w:val="21"/>
              </w:rPr>
              <w:t>。</w:t>
            </w:r>
          </w:p>
        </w:tc>
        <w:tc>
          <w:tcPr>
            <w:tcW w:w="1276" w:type="dxa"/>
          </w:tcPr>
          <w:p w:rsidR="002E51E2" w:rsidRPr="006F0DAC" w:rsidRDefault="002E51E2" w:rsidP="00DD0471">
            <w:pPr>
              <w:widowControl/>
              <w:jc w:val="left"/>
              <w:rPr>
                <w:rFonts w:ascii="宋体" w:hAnsi="宋体"/>
                <w:kern w:val="0"/>
                <w:szCs w:val="21"/>
              </w:rPr>
            </w:pPr>
          </w:p>
        </w:tc>
      </w:tr>
      <w:tr w:rsidR="002E51E2" w:rsidRPr="006F0DAC" w:rsidTr="00AA1B1D">
        <w:trPr>
          <w:trHeight w:val="45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1.2</w:t>
            </w:r>
            <w:r w:rsidRPr="00EE24FD">
              <w:rPr>
                <w:rFonts w:ascii="宋体" w:hAnsi="宋体" w:cs="宋体" w:hint="eastAsia"/>
                <w:szCs w:val="21"/>
              </w:rPr>
              <w:t>系统检测速度：单模块速度≥</w:t>
            </w:r>
            <w:r>
              <w:rPr>
                <w:rFonts w:ascii="宋体" w:hAnsi="宋体" w:cs="宋体" w:hint="eastAsia"/>
                <w:szCs w:val="21"/>
              </w:rPr>
              <w:t>5</w:t>
            </w:r>
            <w:r w:rsidRPr="00EE24FD">
              <w:rPr>
                <w:rFonts w:ascii="宋体" w:hAnsi="宋体" w:cs="宋体" w:hint="eastAsia"/>
                <w:szCs w:val="21"/>
              </w:rPr>
              <w:t>00测试/小时</w:t>
            </w:r>
            <w:r w:rsidRPr="006F0DAC">
              <w:rPr>
                <w:rFonts w:ascii="宋体" w:hAnsi="宋体" w:cs="宋体" w:hint="eastAsia"/>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6F0DAC" w:rsidTr="00AA1B1D">
        <w:trPr>
          <w:trHeight w:val="45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1.3</w:t>
            </w:r>
            <w:r w:rsidRPr="00EE24FD">
              <w:rPr>
                <w:rFonts w:ascii="宋体" w:hAnsi="宋体" w:cs="宋体" w:hint="eastAsia"/>
                <w:szCs w:val="21"/>
              </w:rPr>
              <w:t>试剂通道：单模块试剂通道≥</w:t>
            </w:r>
            <w:r>
              <w:rPr>
                <w:rFonts w:ascii="宋体" w:hAnsi="宋体" w:cs="宋体" w:hint="eastAsia"/>
                <w:szCs w:val="21"/>
              </w:rPr>
              <w:t>40</w:t>
            </w:r>
            <w:r w:rsidRPr="00EE24FD">
              <w:rPr>
                <w:rFonts w:ascii="宋体" w:hAnsi="宋体" w:cs="宋体" w:hint="eastAsia"/>
                <w:szCs w:val="21"/>
              </w:rPr>
              <w:t>个，自带冷藏功能</w:t>
            </w:r>
            <w:r w:rsidRPr="006F0DAC">
              <w:rPr>
                <w:rFonts w:ascii="宋体" w:hAnsi="宋体" w:hint="eastAsia"/>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6F0DAC" w:rsidTr="00AA1B1D">
        <w:trPr>
          <w:trHeight w:val="45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1.4</w:t>
            </w:r>
            <w:r w:rsidRPr="00EE24FD">
              <w:rPr>
                <w:rFonts w:ascii="宋体" w:hAnsi="宋体" w:cs="宋体" w:hint="eastAsia"/>
                <w:szCs w:val="21"/>
              </w:rPr>
              <w:t>试剂加载：仪器运行期间可连续加载试剂</w:t>
            </w:r>
            <w:r w:rsidRPr="006F0DAC">
              <w:rPr>
                <w:rFonts w:ascii="宋体" w:hAnsi="宋体" w:cs="宋体" w:hint="eastAsia"/>
                <w:szCs w:val="21"/>
              </w:rPr>
              <w:t>。</w:t>
            </w:r>
          </w:p>
        </w:tc>
        <w:tc>
          <w:tcPr>
            <w:tcW w:w="1276" w:type="dxa"/>
          </w:tcPr>
          <w:p w:rsidR="002E51E2" w:rsidRPr="006F0DAC" w:rsidRDefault="002E51E2" w:rsidP="00DD0471">
            <w:pPr>
              <w:widowControl/>
              <w:jc w:val="left"/>
              <w:rPr>
                <w:rFonts w:ascii="宋体" w:hAnsi="宋体"/>
                <w:kern w:val="0"/>
                <w:szCs w:val="21"/>
              </w:rPr>
            </w:pPr>
          </w:p>
        </w:tc>
      </w:tr>
      <w:tr w:rsidR="002E51E2" w:rsidRPr="006F0DAC" w:rsidTr="00AA1B1D">
        <w:trPr>
          <w:trHeight w:val="45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1.5</w:t>
            </w:r>
            <w:r>
              <w:rPr>
                <w:rFonts w:ascii="宋体" w:hAnsi="宋体" w:cs="宋体" w:hint="eastAsia"/>
                <w:szCs w:val="21"/>
              </w:rPr>
              <w:t>配备</w:t>
            </w:r>
            <w:r w:rsidRPr="00EE24FD">
              <w:rPr>
                <w:rFonts w:ascii="宋体" w:hAnsi="宋体" w:cs="宋体" w:hint="eastAsia"/>
                <w:szCs w:val="21"/>
              </w:rPr>
              <w:t>一次性加样系统，减少交叉污染</w:t>
            </w:r>
            <w:r>
              <w:rPr>
                <w:rFonts w:ascii="宋体" w:hAnsi="宋体" w:hint="eastAsia"/>
                <w:kern w:val="0"/>
                <w:szCs w:val="21"/>
              </w:rPr>
              <w:t>。</w:t>
            </w:r>
          </w:p>
        </w:tc>
        <w:tc>
          <w:tcPr>
            <w:tcW w:w="1276" w:type="dxa"/>
          </w:tcPr>
          <w:p w:rsidR="002E51E2" w:rsidRPr="006F0DAC" w:rsidRDefault="002E51E2" w:rsidP="00DD0471">
            <w:pPr>
              <w:widowControl/>
              <w:jc w:val="left"/>
              <w:rPr>
                <w:rFonts w:ascii="宋体" w:hAnsi="宋体"/>
                <w:kern w:val="0"/>
                <w:szCs w:val="21"/>
              </w:rPr>
            </w:pPr>
          </w:p>
        </w:tc>
      </w:tr>
      <w:tr w:rsidR="002E51E2" w:rsidRPr="006F0DAC" w:rsidTr="00AA1B1D">
        <w:trPr>
          <w:trHeight w:val="45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1.6</w:t>
            </w:r>
            <w:r w:rsidRPr="00EE24FD">
              <w:rPr>
                <w:rFonts w:ascii="宋体" w:hAnsi="宋体" w:hint="eastAsia"/>
                <w:szCs w:val="21"/>
              </w:rPr>
              <w:t>样品类型：血清、血浆和其它体液</w:t>
            </w:r>
            <w:r w:rsidRPr="006F0DAC">
              <w:rPr>
                <w:rFonts w:ascii="宋体" w:hAnsi="宋体" w:hint="eastAsia"/>
                <w:szCs w:val="21"/>
              </w:rPr>
              <w:t>。</w:t>
            </w:r>
          </w:p>
        </w:tc>
        <w:tc>
          <w:tcPr>
            <w:tcW w:w="1276" w:type="dxa"/>
          </w:tcPr>
          <w:p w:rsidR="002E51E2" w:rsidRPr="006F0DAC" w:rsidRDefault="002E51E2" w:rsidP="00DD0471">
            <w:pPr>
              <w:widowControl/>
              <w:jc w:val="left"/>
              <w:rPr>
                <w:rFonts w:ascii="宋体" w:hAnsi="宋体"/>
                <w:kern w:val="0"/>
                <w:szCs w:val="21"/>
              </w:rPr>
            </w:pPr>
          </w:p>
        </w:tc>
      </w:tr>
      <w:tr w:rsidR="002E51E2" w:rsidRPr="006F0DAC" w:rsidTr="00AA1B1D">
        <w:trPr>
          <w:trHeight w:val="45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1.7</w:t>
            </w:r>
            <w:r w:rsidRPr="00EE24FD">
              <w:rPr>
                <w:rFonts w:ascii="宋体" w:hAnsi="宋体" w:cs="宋体" w:hint="eastAsia"/>
                <w:szCs w:val="21"/>
              </w:rPr>
              <w:t>样本处理：采用轨道进样模式，同时在机样本管数量≥300个，并可连续装载，可使用原始管直接上机检测。可在任何时间即时插入STAT急诊样品</w:t>
            </w:r>
            <w:r w:rsidRPr="006F0DAC">
              <w:rPr>
                <w:rFonts w:ascii="宋体" w:hAnsi="宋体" w:hint="eastAsia"/>
                <w:kern w:val="0"/>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6F0DAC" w:rsidTr="00AA1B1D">
        <w:trPr>
          <w:trHeight w:val="510"/>
        </w:trPr>
        <w:tc>
          <w:tcPr>
            <w:tcW w:w="671" w:type="dxa"/>
            <w:vMerge/>
          </w:tcPr>
          <w:p w:rsidR="002E51E2" w:rsidRPr="006F0DAC" w:rsidRDefault="002E51E2" w:rsidP="00DD0471">
            <w:pPr>
              <w:widowControl/>
              <w:jc w:val="left"/>
              <w:rPr>
                <w:rFonts w:ascii="宋体" w:hAnsi="宋体"/>
                <w:b/>
                <w:kern w:val="0"/>
                <w:szCs w:val="21"/>
              </w:rPr>
            </w:pPr>
          </w:p>
        </w:tc>
        <w:tc>
          <w:tcPr>
            <w:tcW w:w="1276" w:type="dxa"/>
            <w:vMerge/>
          </w:tcPr>
          <w:p w:rsidR="002E51E2" w:rsidRPr="006F0DAC" w:rsidRDefault="002E51E2" w:rsidP="00FB3DEA">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1.8</w:t>
            </w:r>
            <w:r w:rsidRPr="00EE24FD">
              <w:rPr>
                <w:rFonts w:ascii="宋体" w:hAnsi="宋体" w:cs="宋体" w:hint="eastAsia"/>
                <w:szCs w:val="21"/>
              </w:rPr>
              <w:t>具</w:t>
            </w:r>
            <w:r>
              <w:rPr>
                <w:rFonts w:ascii="宋体" w:hAnsi="宋体" w:cs="宋体" w:hint="eastAsia"/>
                <w:szCs w:val="21"/>
              </w:rPr>
              <w:t>有</w:t>
            </w:r>
            <w:r w:rsidRPr="00EE24FD">
              <w:rPr>
                <w:rFonts w:ascii="宋体" w:hAnsi="宋体" w:cs="宋体" w:hint="eastAsia"/>
                <w:szCs w:val="21"/>
              </w:rPr>
              <w:t>样本凝块检出功能及样本探针堵孔报警和防碰撞功能；具</w:t>
            </w:r>
            <w:r>
              <w:rPr>
                <w:rFonts w:ascii="宋体" w:hAnsi="宋体" w:cs="宋体" w:hint="eastAsia"/>
                <w:szCs w:val="21"/>
              </w:rPr>
              <w:t>有</w:t>
            </w:r>
            <w:r w:rsidRPr="00EE24FD">
              <w:rPr>
                <w:rFonts w:ascii="宋体" w:hAnsi="宋体" w:cs="宋体" w:hint="eastAsia"/>
                <w:szCs w:val="21"/>
              </w:rPr>
              <w:t>试管液面探测技术或自动跟踪功能；具有待测样本拍照功能，能避免气泡对检测检测结果的干扰</w:t>
            </w:r>
            <w:r w:rsidRPr="006F0DAC">
              <w:rPr>
                <w:rFonts w:ascii="宋体" w:hAnsi="宋体" w:hint="eastAsia"/>
                <w:kern w:val="0"/>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6F0DAC" w:rsidTr="00AA1B1D">
        <w:trPr>
          <w:trHeight w:val="51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1.9</w:t>
            </w:r>
            <w:r>
              <w:rPr>
                <w:rFonts w:ascii="宋体" w:hAnsi="宋体" w:hint="eastAsia"/>
                <w:kern w:val="0"/>
                <w:szCs w:val="21"/>
              </w:rPr>
              <w:t>具有</w:t>
            </w:r>
            <w:r w:rsidRPr="00EE24FD">
              <w:rPr>
                <w:rFonts w:ascii="宋体" w:hAnsi="宋体" w:cs="宋体" w:hint="eastAsia"/>
                <w:szCs w:val="21"/>
              </w:rPr>
              <w:t>样本稀释功能</w:t>
            </w:r>
            <w:r>
              <w:rPr>
                <w:rFonts w:ascii="宋体" w:hAnsi="宋体" w:cs="宋体" w:hint="eastAsia"/>
                <w:szCs w:val="21"/>
              </w:rPr>
              <w:t>，</w:t>
            </w:r>
            <w:r w:rsidRPr="00EE24FD">
              <w:rPr>
                <w:rFonts w:ascii="宋体" w:hAnsi="宋体" w:cs="宋体" w:hint="eastAsia"/>
                <w:szCs w:val="21"/>
              </w:rPr>
              <w:t>可自动进行样本稀释检测</w:t>
            </w:r>
            <w:r w:rsidRPr="006F0DAC">
              <w:rPr>
                <w:rFonts w:ascii="宋体" w:hAnsi="宋体" w:hint="eastAsia"/>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6F0DAC" w:rsidTr="00AA1B1D">
        <w:trPr>
          <w:trHeight w:val="51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1.10</w:t>
            </w:r>
            <w:r w:rsidRPr="00EE24FD">
              <w:rPr>
                <w:rFonts w:ascii="宋体" w:hAnsi="宋体" w:cs="宋体" w:hint="eastAsia"/>
                <w:szCs w:val="21"/>
              </w:rPr>
              <w:t>定标要求：两点定标，减少定标次数，节省定标成本</w:t>
            </w:r>
            <w:r w:rsidRPr="006F0DAC">
              <w:rPr>
                <w:rFonts w:ascii="宋体" w:hAnsi="宋体" w:hint="eastAsia"/>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7C1E03" w:rsidTr="00AA1B1D">
        <w:trPr>
          <w:trHeight w:val="51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sidRPr="006F0DAC">
              <w:rPr>
                <w:rFonts w:ascii="宋体" w:hAnsi="宋体" w:hint="eastAsia"/>
                <w:kern w:val="0"/>
                <w:szCs w:val="21"/>
              </w:rPr>
              <w:t>1.11</w:t>
            </w:r>
            <w:r w:rsidRPr="00EE24FD">
              <w:rPr>
                <w:rFonts w:ascii="宋体" w:hAnsi="宋体" w:cs="宋体" w:hint="eastAsia"/>
                <w:szCs w:val="21"/>
              </w:rPr>
              <w:t>检测项目</w:t>
            </w:r>
            <w:proofErr w:type="gramStart"/>
            <w:r w:rsidRPr="00EE24FD">
              <w:rPr>
                <w:rFonts w:ascii="宋体" w:hAnsi="宋体" w:cs="宋体" w:hint="eastAsia"/>
                <w:szCs w:val="21"/>
              </w:rPr>
              <w:t>须包括</w:t>
            </w:r>
            <w:proofErr w:type="gramEnd"/>
            <w:r>
              <w:rPr>
                <w:rFonts w:ascii="宋体" w:hAnsi="宋体" w:cs="宋体" w:hint="eastAsia"/>
                <w:szCs w:val="21"/>
              </w:rPr>
              <w:t>血管紧张素I、血管紧张素II、肾素、醛固酮、皮质醇、促肾上腺皮质激素</w:t>
            </w:r>
            <w:r w:rsidRPr="00EE24FD">
              <w:rPr>
                <w:rFonts w:ascii="宋体" w:hAnsi="宋体" w:hint="eastAsia"/>
                <w:szCs w:val="21"/>
              </w:rPr>
              <w:t>等项目</w:t>
            </w:r>
            <w:r w:rsidRPr="006F0DAC">
              <w:rPr>
                <w:rFonts w:ascii="宋体" w:hAnsi="宋体" w:hint="eastAsia"/>
                <w:szCs w:val="21"/>
              </w:rPr>
              <w:t>。</w:t>
            </w:r>
          </w:p>
        </w:tc>
        <w:tc>
          <w:tcPr>
            <w:tcW w:w="1276" w:type="dxa"/>
          </w:tcPr>
          <w:p w:rsidR="002E51E2" w:rsidRPr="006F0DAC" w:rsidRDefault="002E51E2" w:rsidP="00DD0471">
            <w:pPr>
              <w:widowControl/>
              <w:jc w:val="left"/>
              <w:rPr>
                <w:rFonts w:ascii="宋体" w:hAnsi="宋体"/>
                <w:kern w:val="0"/>
                <w:szCs w:val="21"/>
              </w:rPr>
            </w:pPr>
            <w:r w:rsidRPr="006F0DAC">
              <w:rPr>
                <w:rFonts w:ascii="宋体" w:hAnsi="宋体" w:hint="eastAsia"/>
                <w:kern w:val="0"/>
                <w:szCs w:val="21"/>
              </w:rPr>
              <w:t>提供证明材料</w:t>
            </w:r>
          </w:p>
        </w:tc>
      </w:tr>
      <w:tr w:rsidR="002E51E2" w:rsidRPr="007C1E03" w:rsidTr="00AA1B1D">
        <w:trPr>
          <w:trHeight w:val="51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Pr>
                <w:rFonts w:ascii="宋体" w:hAnsi="宋体" w:hint="eastAsia"/>
                <w:kern w:val="0"/>
                <w:szCs w:val="21"/>
              </w:rPr>
              <w:t>1.12</w:t>
            </w:r>
            <w:r w:rsidRPr="00EE24FD">
              <w:rPr>
                <w:rFonts w:ascii="宋体" w:hAnsi="宋体" w:cs="宋体" w:hint="eastAsia"/>
                <w:szCs w:val="21"/>
              </w:rPr>
              <w:t>故障诊断：</w:t>
            </w:r>
            <w:r w:rsidRPr="00EE24FD">
              <w:rPr>
                <w:rFonts w:ascii="宋体" w:hAnsi="宋体" w:cs="宋体" w:hint="eastAsia"/>
                <w:bCs/>
                <w:szCs w:val="21"/>
              </w:rPr>
              <w:t>具备智能故障检测功能，可提示软硬件系统的故障原因和部位</w:t>
            </w:r>
            <w:r>
              <w:rPr>
                <w:rFonts w:ascii="宋体" w:hAnsi="宋体" w:cs="宋体" w:hint="eastAsia"/>
                <w:bCs/>
                <w:szCs w:val="21"/>
              </w:rPr>
              <w:t>。</w:t>
            </w:r>
          </w:p>
        </w:tc>
        <w:tc>
          <w:tcPr>
            <w:tcW w:w="1276" w:type="dxa"/>
          </w:tcPr>
          <w:p w:rsidR="002E51E2" w:rsidRPr="006F0DAC" w:rsidRDefault="002E51E2" w:rsidP="00DD0471">
            <w:pPr>
              <w:widowControl/>
              <w:jc w:val="left"/>
              <w:rPr>
                <w:rFonts w:ascii="宋体" w:hAnsi="宋体"/>
                <w:kern w:val="0"/>
                <w:szCs w:val="21"/>
              </w:rPr>
            </w:pPr>
          </w:p>
        </w:tc>
      </w:tr>
      <w:tr w:rsidR="002E51E2" w:rsidRPr="007C1E03" w:rsidTr="00AA1B1D">
        <w:trPr>
          <w:trHeight w:val="51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7C1E03">
            <w:pPr>
              <w:widowControl/>
              <w:jc w:val="left"/>
              <w:rPr>
                <w:rFonts w:ascii="宋体" w:hAnsi="宋体"/>
                <w:kern w:val="0"/>
                <w:szCs w:val="21"/>
              </w:rPr>
            </w:pPr>
            <w:r>
              <w:rPr>
                <w:rFonts w:ascii="宋体" w:hAnsi="宋体" w:hint="eastAsia"/>
                <w:kern w:val="0"/>
                <w:szCs w:val="21"/>
              </w:rPr>
              <w:t>1.13</w:t>
            </w:r>
            <w:r w:rsidRPr="00EE24FD">
              <w:rPr>
                <w:rFonts w:ascii="宋体" w:hAnsi="宋体" w:cs="宋体" w:hint="eastAsia"/>
                <w:szCs w:val="21"/>
              </w:rPr>
              <w:t>条形码 ：配置完备的样品条形码管理系统，实现样品的条形码管理；支持Code128类型</w:t>
            </w:r>
            <w:r>
              <w:rPr>
                <w:rFonts w:ascii="宋体" w:hAnsi="宋体" w:cs="宋体" w:hint="eastAsia"/>
                <w:szCs w:val="21"/>
              </w:rPr>
              <w:t>。</w:t>
            </w:r>
          </w:p>
        </w:tc>
        <w:tc>
          <w:tcPr>
            <w:tcW w:w="1276" w:type="dxa"/>
          </w:tcPr>
          <w:p w:rsidR="002E51E2" w:rsidRPr="006F0DAC" w:rsidRDefault="002E51E2" w:rsidP="00DD0471">
            <w:pPr>
              <w:widowControl/>
              <w:jc w:val="left"/>
              <w:rPr>
                <w:rFonts w:ascii="宋体" w:hAnsi="宋体"/>
                <w:kern w:val="0"/>
                <w:szCs w:val="21"/>
              </w:rPr>
            </w:pPr>
          </w:p>
        </w:tc>
      </w:tr>
      <w:tr w:rsidR="002E51E2" w:rsidRPr="007C1E03" w:rsidTr="00AA1B1D">
        <w:trPr>
          <w:trHeight w:val="510"/>
        </w:trPr>
        <w:tc>
          <w:tcPr>
            <w:tcW w:w="671" w:type="dxa"/>
            <w:vMerge/>
          </w:tcPr>
          <w:p w:rsidR="002E51E2" w:rsidRPr="006F0DAC" w:rsidRDefault="002E51E2" w:rsidP="00DD0471">
            <w:pPr>
              <w:widowControl/>
              <w:jc w:val="left"/>
              <w:rPr>
                <w:rFonts w:ascii="宋体" w:hAnsi="宋体"/>
                <w:kern w:val="0"/>
                <w:szCs w:val="21"/>
              </w:rPr>
            </w:pPr>
          </w:p>
        </w:tc>
        <w:tc>
          <w:tcPr>
            <w:tcW w:w="1276" w:type="dxa"/>
            <w:vMerge/>
          </w:tcPr>
          <w:p w:rsidR="002E51E2" w:rsidRPr="006F0DAC" w:rsidRDefault="002E51E2" w:rsidP="00DD0471">
            <w:pPr>
              <w:widowControl/>
              <w:jc w:val="left"/>
              <w:rPr>
                <w:rFonts w:ascii="宋体" w:hAnsi="宋体"/>
                <w:kern w:val="0"/>
                <w:szCs w:val="21"/>
              </w:rPr>
            </w:pPr>
          </w:p>
        </w:tc>
        <w:tc>
          <w:tcPr>
            <w:tcW w:w="4819" w:type="dxa"/>
          </w:tcPr>
          <w:p w:rsidR="002E51E2" w:rsidRPr="006F0DAC" w:rsidRDefault="002E51E2" w:rsidP="00E97266">
            <w:pPr>
              <w:widowControl/>
              <w:jc w:val="left"/>
              <w:rPr>
                <w:rFonts w:ascii="宋体" w:hAnsi="宋体"/>
                <w:kern w:val="0"/>
                <w:szCs w:val="21"/>
              </w:rPr>
            </w:pPr>
            <w:r>
              <w:rPr>
                <w:rFonts w:ascii="宋体" w:hAnsi="宋体" w:hint="eastAsia"/>
                <w:kern w:val="0"/>
                <w:szCs w:val="21"/>
              </w:rPr>
              <w:t>1.14</w:t>
            </w:r>
            <w:r>
              <w:rPr>
                <w:rFonts w:ascii="宋体" w:hAnsi="宋体" w:cs="宋体" w:hint="eastAsia"/>
                <w:szCs w:val="21"/>
              </w:rPr>
              <w:t>实验室信息系统接口：支持单向、双向通讯</w:t>
            </w:r>
          </w:p>
        </w:tc>
        <w:tc>
          <w:tcPr>
            <w:tcW w:w="1276" w:type="dxa"/>
          </w:tcPr>
          <w:p w:rsidR="002E51E2" w:rsidRPr="006F0DAC" w:rsidRDefault="002E51E2" w:rsidP="00DD0471">
            <w:pPr>
              <w:widowControl/>
              <w:jc w:val="left"/>
              <w:rPr>
                <w:rFonts w:ascii="宋体" w:hAnsi="宋体"/>
                <w:kern w:val="0"/>
                <w:szCs w:val="21"/>
              </w:rPr>
            </w:pPr>
          </w:p>
        </w:tc>
      </w:tr>
    </w:tbl>
    <w:p w:rsidR="005B7FAE" w:rsidRPr="00DD0471" w:rsidRDefault="005B7FAE" w:rsidP="00DD0471">
      <w:pPr>
        <w:widowControl/>
        <w:jc w:val="left"/>
        <w:rPr>
          <w:rFonts w:ascii="宋体" w:hAnsi="宋体"/>
          <w:kern w:val="0"/>
          <w:szCs w:val="21"/>
        </w:rPr>
      </w:pPr>
    </w:p>
    <w:p w:rsidR="00FC129E" w:rsidRPr="0075791E" w:rsidRDefault="00FC129E" w:rsidP="007C1E03">
      <w:pPr>
        <w:pStyle w:val="2"/>
        <w:spacing w:beforeLines="50" w:before="120" w:afterLines="50" w:after="120"/>
        <w:jc w:val="both"/>
        <w:rPr>
          <w:szCs w:val="24"/>
        </w:rPr>
      </w:pPr>
      <w:r w:rsidRPr="0075791E">
        <w:rPr>
          <w:rFonts w:hint="eastAsia"/>
          <w:szCs w:val="24"/>
        </w:rPr>
        <w:t>四、配置清单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4961"/>
        <w:gridCol w:w="709"/>
        <w:gridCol w:w="709"/>
        <w:gridCol w:w="1011"/>
      </w:tblGrid>
      <w:tr w:rsidR="006B2551" w:rsidRPr="006B2551" w:rsidTr="00F46DA2">
        <w:trPr>
          <w:trHeight w:val="293"/>
          <w:jc w:val="center"/>
        </w:trPr>
        <w:tc>
          <w:tcPr>
            <w:tcW w:w="785" w:type="dxa"/>
            <w:vAlign w:val="center"/>
          </w:tcPr>
          <w:p w:rsidR="00FC129E" w:rsidRPr="006B2551" w:rsidRDefault="00FC129E" w:rsidP="008A013D">
            <w:pPr>
              <w:rPr>
                <w:rFonts w:ascii="宋体" w:hAnsi="宋体"/>
                <w:color w:val="000000" w:themeColor="text1"/>
                <w:szCs w:val="21"/>
              </w:rPr>
            </w:pPr>
            <w:r w:rsidRPr="006B2551">
              <w:rPr>
                <w:rFonts w:ascii="宋体" w:hAnsi="宋体" w:hint="eastAsia"/>
                <w:color w:val="000000" w:themeColor="text1"/>
                <w:szCs w:val="21"/>
              </w:rPr>
              <w:t>序号</w:t>
            </w:r>
          </w:p>
        </w:tc>
        <w:tc>
          <w:tcPr>
            <w:tcW w:w="4961"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配置名称</w:t>
            </w:r>
          </w:p>
        </w:tc>
        <w:tc>
          <w:tcPr>
            <w:tcW w:w="709"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数量</w:t>
            </w:r>
          </w:p>
        </w:tc>
        <w:tc>
          <w:tcPr>
            <w:tcW w:w="709"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单位</w:t>
            </w:r>
          </w:p>
        </w:tc>
        <w:tc>
          <w:tcPr>
            <w:tcW w:w="1011" w:type="dxa"/>
            <w:vAlign w:val="center"/>
          </w:tcPr>
          <w:p w:rsidR="00FC129E" w:rsidRPr="006B2551" w:rsidRDefault="00FC129E" w:rsidP="009C7160">
            <w:pPr>
              <w:jc w:val="center"/>
              <w:rPr>
                <w:rFonts w:ascii="宋体" w:hAnsi="宋体"/>
                <w:color w:val="000000" w:themeColor="text1"/>
                <w:szCs w:val="21"/>
              </w:rPr>
            </w:pPr>
            <w:r w:rsidRPr="006B2551">
              <w:rPr>
                <w:rFonts w:ascii="宋体" w:hAnsi="宋体" w:hint="eastAsia"/>
                <w:color w:val="000000" w:themeColor="text1"/>
                <w:szCs w:val="21"/>
              </w:rPr>
              <w:t>备注</w:t>
            </w:r>
          </w:p>
        </w:tc>
      </w:tr>
      <w:tr w:rsidR="006B2551" w:rsidRPr="006B2551" w:rsidTr="00AE5D87">
        <w:trPr>
          <w:trHeight w:val="266"/>
          <w:jc w:val="center"/>
        </w:trPr>
        <w:tc>
          <w:tcPr>
            <w:tcW w:w="785" w:type="dxa"/>
            <w:vAlign w:val="center"/>
          </w:tcPr>
          <w:p w:rsidR="0079609F" w:rsidRPr="006B2551" w:rsidRDefault="0079609F" w:rsidP="008A013D">
            <w:pPr>
              <w:rPr>
                <w:rFonts w:ascii="宋体" w:hAnsi="宋体"/>
                <w:color w:val="000000" w:themeColor="text1"/>
                <w:szCs w:val="21"/>
              </w:rPr>
            </w:pPr>
            <w:r w:rsidRPr="006B2551">
              <w:rPr>
                <w:rFonts w:ascii="宋体" w:hAnsi="宋体" w:hint="eastAsia"/>
                <w:color w:val="000000" w:themeColor="text1"/>
                <w:szCs w:val="21"/>
              </w:rPr>
              <w:t>1</w:t>
            </w:r>
          </w:p>
        </w:tc>
        <w:tc>
          <w:tcPr>
            <w:tcW w:w="4961" w:type="dxa"/>
            <w:vAlign w:val="bottom"/>
          </w:tcPr>
          <w:p w:rsidR="0079609F" w:rsidRPr="001B43DB" w:rsidRDefault="007C1E03" w:rsidP="0081157D">
            <w:pPr>
              <w:widowControl/>
              <w:jc w:val="left"/>
              <w:rPr>
                <w:rFonts w:ascii="宋体" w:hAnsi="宋体"/>
                <w:szCs w:val="21"/>
              </w:rPr>
            </w:pPr>
            <w:r>
              <w:rPr>
                <w:rFonts w:ascii="宋体" w:hAnsi="宋体" w:hint="eastAsia"/>
                <w:szCs w:val="21"/>
              </w:rPr>
              <w:t>主机</w:t>
            </w:r>
          </w:p>
        </w:tc>
        <w:tc>
          <w:tcPr>
            <w:tcW w:w="709" w:type="dxa"/>
            <w:vAlign w:val="bottom"/>
          </w:tcPr>
          <w:p w:rsidR="0079609F" w:rsidRPr="006B2551" w:rsidRDefault="0081157D" w:rsidP="00D96FB3">
            <w:pPr>
              <w:widowControl/>
              <w:jc w:val="center"/>
              <w:rPr>
                <w:rFonts w:ascii="新宋体" w:eastAsia="新宋体" w:hAnsi="新宋体" w:cs="Arial"/>
                <w:color w:val="000000" w:themeColor="text1"/>
                <w:kern w:val="0"/>
                <w:szCs w:val="21"/>
              </w:rPr>
            </w:pPr>
            <w:r>
              <w:rPr>
                <w:rFonts w:ascii="新宋体" w:eastAsia="新宋体" w:hAnsi="新宋体" w:cs="Arial" w:hint="eastAsia"/>
                <w:color w:val="000000" w:themeColor="text1"/>
                <w:kern w:val="0"/>
                <w:szCs w:val="21"/>
              </w:rPr>
              <w:t>1</w:t>
            </w:r>
          </w:p>
        </w:tc>
        <w:tc>
          <w:tcPr>
            <w:tcW w:w="709" w:type="dxa"/>
          </w:tcPr>
          <w:p w:rsidR="0079609F" w:rsidRPr="006B2551" w:rsidRDefault="0079609F" w:rsidP="0079609F">
            <w:pPr>
              <w:jc w:val="center"/>
              <w:rPr>
                <w:color w:val="000000" w:themeColor="text1"/>
              </w:rPr>
            </w:pPr>
            <w:r w:rsidRPr="006B2551">
              <w:rPr>
                <w:rFonts w:hint="eastAsia"/>
                <w:color w:val="000000" w:themeColor="text1"/>
              </w:rPr>
              <w:t>台</w:t>
            </w:r>
          </w:p>
        </w:tc>
        <w:tc>
          <w:tcPr>
            <w:tcW w:w="1011" w:type="dxa"/>
          </w:tcPr>
          <w:p w:rsidR="0079609F" w:rsidRPr="006B2551" w:rsidRDefault="0079609F" w:rsidP="008A013D">
            <w:pPr>
              <w:rPr>
                <w:rFonts w:ascii="宋体" w:hAnsi="宋体"/>
                <w:color w:val="000000" w:themeColor="text1"/>
                <w:szCs w:val="21"/>
              </w:rPr>
            </w:pPr>
          </w:p>
        </w:tc>
      </w:tr>
      <w:tr w:rsidR="007C1E03" w:rsidRPr="006B2551" w:rsidTr="00AE5D87">
        <w:trPr>
          <w:trHeight w:val="266"/>
          <w:jc w:val="center"/>
        </w:trPr>
        <w:tc>
          <w:tcPr>
            <w:tcW w:w="785" w:type="dxa"/>
            <w:vAlign w:val="center"/>
          </w:tcPr>
          <w:p w:rsidR="007C1E03" w:rsidRPr="006B2551" w:rsidRDefault="007C1E03" w:rsidP="008A013D">
            <w:pPr>
              <w:rPr>
                <w:rFonts w:ascii="宋体" w:hAnsi="宋体"/>
                <w:color w:val="000000" w:themeColor="text1"/>
                <w:szCs w:val="21"/>
              </w:rPr>
            </w:pPr>
            <w:r>
              <w:rPr>
                <w:rFonts w:ascii="宋体" w:hAnsi="宋体" w:hint="eastAsia"/>
                <w:color w:val="000000" w:themeColor="text1"/>
                <w:szCs w:val="21"/>
              </w:rPr>
              <w:t>2</w:t>
            </w:r>
          </w:p>
        </w:tc>
        <w:tc>
          <w:tcPr>
            <w:tcW w:w="4961" w:type="dxa"/>
            <w:vAlign w:val="bottom"/>
          </w:tcPr>
          <w:p w:rsidR="007C1E03" w:rsidRPr="00CF5F4E" w:rsidRDefault="007C1E03" w:rsidP="00094A12">
            <w:pPr>
              <w:rPr>
                <w:rFonts w:ascii="宋体" w:hAnsi="宋体"/>
                <w:szCs w:val="21"/>
              </w:rPr>
            </w:pPr>
            <w:r w:rsidRPr="00CF5F4E">
              <w:rPr>
                <w:rFonts w:ascii="宋体" w:hAnsi="宋体" w:hint="eastAsia"/>
                <w:szCs w:val="21"/>
              </w:rPr>
              <w:t>工具箱</w:t>
            </w:r>
          </w:p>
        </w:tc>
        <w:tc>
          <w:tcPr>
            <w:tcW w:w="709" w:type="dxa"/>
            <w:vAlign w:val="bottom"/>
          </w:tcPr>
          <w:p w:rsidR="007C1E03" w:rsidRPr="00CF5F4E" w:rsidRDefault="007C1E03" w:rsidP="00094A12">
            <w:pPr>
              <w:widowControl/>
              <w:jc w:val="center"/>
              <w:rPr>
                <w:rFonts w:ascii="新宋体" w:eastAsia="新宋体" w:hAnsi="新宋体" w:cs="Arial"/>
                <w:color w:val="000000"/>
                <w:kern w:val="0"/>
                <w:szCs w:val="21"/>
              </w:rPr>
            </w:pPr>
            <w:r w:rsidRPr="00CF5F4E">
              <w:rPr>
                <w:rFonts w:ascii="新宋体" w:eastAsia="新宋体" w:hAnsi="新宋体" w:cs="Arial" w:hint="eastAsia"/>
                <w:color w:val="000000"/>
                <w:kern w:val="0"/>
                <w:szCs w:val="21"/>
              </w:rPr>
              <w:t>1</w:t>
            </w:r>
          </w:p>
        </w:tc>
        <w:tc>
          <w:tcPr>
            <w:tcW w:w="709" w:type="dxa"/>
          </w:tcPr>
          <w:p w:rsidR="007C1E03" w:rsidRPr="00CF5F4E" w:rsidRDefault="007C1E03" w:rsidP="00094A12">
            <w:pPr>
              <w:jc w:val="center"/>
              <w:rPr>
                <w:color w:val="000000"/>
              </w:rPr>
            </w:pPr>
            <w:proofErr w:type="gramStart"/>
            <w:r w:rsidRPr="00CF5F4E">
              <w:rPr>
                <w:rFonts w:ascii="新宋体" w:eastAsia="新宋体" w:hAnsi="新宋体" w:cs="宋体" w:hint="eastAsia"/>
                <w:color w:val="000000"/>
                <w:kern w:val="24"/>
                <w:szCs w:val="21"/>
              </w:rPr>
              <w:t>个</w:t>
            </w:r>
            <w:proofErr w:type="gramEnd"/>
          </w:p>
        </w:tc>
        <w:tc>
          <w:tcPr>
            <w:tcW w:w="1011" w:type="dxa"/>
          </w:tcPr>
          <w:p w:rsidR="007C1E03" w:rsidRPr="006B2551" w:rsidRDefault="007C1E03" w:rsidP="008A013D">
            <w:pPr>
              <w:rPr>
                <w:rFonts w:ascii="宋体" w:hAnsi="宋体"/>
                <w:color w:val="000000" w:themeColor="text1"/>
                <w:szCs w:val="21"/>
              </w:rPr>
            </w:pPr>
          </w:p>
        </w:tc>
      </w:tr>
      <w:tr w:rsidR="007C1E03" w:rsidRPr="006B2551" w:rsidTr="00F46DA2">
        <w:trPr>
          <w:trHeight w:val="266"/>
          <w:jc w:val="center"/>
        </w:trPr>
        <w:tc>
          <w:tcPr>
            <w:tcW w:w="785" w:type="dxa"/>
            <w:vAlign w:val="center"/>
          </w:tcPr>
          <w:p w:rsidR="007C1E03" w:rsidRPr="006B2551" w:rsidRDefault="007C1E03" w:rsidP="008A013D">
            <w:pPr>
              <w:rPr>
                <w:rFonts w:ascii="宋体" w:hAnsi="宋体"/>
                <w:color w:val="000000" w:themeColor="text1"/>
                <w:szCs w:val="21"/>
              </w:rPr>
            </w:pPr>
            <w:r>
              <w:rPr>
                <w:rFonts w:ascii="宋体" w:hAnsi="宋体" w:hint="eastAsia"/>
                <w:color w:val="000000" w:themeColor="text1"/>
                <w:szCs w:val="21"/>
              </w:rPr>
              <w:t>3</w:t>
            </w:r>
          </w:p>
        </w:tc>
        <w:tc>
          <w:tcPr>
            <w:tcW w:w="4961" w:type="dxa"/>
            <w:vAlign w:val="bottom"/>
          </w:tcPr>
          <w:p w:rsidR="007C1E03" w:rsidRPr="00CF5F4E" w:rsidRDefault="007C1E03" w:rsidP="00094A12">
            <w:pPr>
              <w:rPr>
                <w:rFonts w:ascii="宋体" w:hAnsi="宋体"/>
                <w:szCs w:val="21"/>
              </w:rPr>
            </w:pPr>
            <w:r w:rsidRPr="00CF5F4E">
              <w:rPr>
                <w:rFonts w:ascii="宋体" w:hAnsi="宋体" w:hint="eastAsia"/>
                <w:szCs w:val="21"/>
              </w:rPr>
              <w:t>装机试剂</w:t>
            </w:r>
          </w:p>
        </w:tc>
        <w:tc>
          <w:tcPr>
            <w:tcW w:w="709" w:type="dxa"/>
            <w:vAlign w:val="bottom"/>
          </w:tcPr>
          <w:p w:rsidR="007C1E03" w:rsidRPr="00CF5F4E" w:rsidRDefault="007C1E03" w:rsidP="00094A12">
            <w:pPr>
              <w:widowControl/>
              <w:jc w:val="center"/>
              <w:rPr>
                <w:rFonts w:ascii="新宋体" w:eastAsia="新宋体" w:hAnsi="新宋体" w:cs="Arial"/>
                <w:color w:val="000000"/>
                <w:kern w:val="0"/>
                <w:szCs w:val="21"/>
              </w:rPr>
            </w:pPr>
            <w:r w:rsidRPr="00CF5F4E">
              <w:rPr>
                <w:rFonts w:ascii="新宋体" w:eastAsia="新宋体" w:hAnsi="新宋体" w:cs="Arial" w:hint="eastAsia"/>
                <w:color w:val="000000"/>
                <w:kern w:val="0"/>
                <w:szCs w:val="21"/>
              </w:rPr>
              <w:t>1</w:t>
            </w:r>
          </w:p>
        </w:tc>
        <w:tc>
          <w:tcPr>
            <w:tcW w:w="709" w:type="dxa"/>
            <w:vAlign w:val="bottom"/>
          </w:tcPr>
          <w:p w:rsidR="007C1E03" w:rsidRPr="00CF5F4E" w:rsidRDefault="007C1E03" w:rsidP="00094A12">
            <w:pPr>
              <w:widowControl/>
              <w:jc w:val="center"/>
              <w:rPr>
                <w:rFonts w:ascii="新宋体" w:eastAsia="新宋体" w:hAnsi="新宋体" w:cs="宋体"/>
                <w:color w:val="000000"/>
                <w:kern w:val="24"/>
                <w:szCs w:val="21"/>
              </w:rPr>
            </w:pPr>
            <w:r w:rsidRPr="00CF5F4E">
              <w:rPr>
                <w:rFonts w:ascii="新宋体" w:eastAsia="新宋体" w:hAnsi="新宋体" w:cs="宋体" w:hint="eastAsia"/>
                <w:color w:val="000000"/>
                <w:kern w:val="24"/>
                <w:szCs w:val="21"/>
              </w:rPr>
              <w:t>套</w:t>
            </w:r>
          </w:p>
        </w:tc>
        <w:tc>
          <w:tcPr>
            <w:tcW w:w="1011" w:type="dxa"/>
          </w:tcPr>
          <w:p w:rsidR="007C1E03" w:rsidRPr="006B2551" w:rsidRDefault="007C1E03" w:rsidP="008A013D">
            <w:pPr>
              <w:rPr>
                <w:rFonts w:ascii="宋体" w:hAnsi="宋体"/>
                <w:color w:val="000000" w:themeColor="text1"/>
                <w:szCs w:val="21"/>
              </w:rPr>
            </w:pPr>
          </w:p>
        </w:tc>
      </w:tr>
      <w:tr w:rsidR="007C1E03" w:rsidRPr="006B2551" w:rsidTr="00F46DA2">
        <w:trPr>
          <w:trHeight w:val="266"/>
          <w:jc w:val="center"/>
        </w:trPr>
        <w:tc>
          <w:tcPr>
            <w:tcW w:w="785" w:type="dxa"/>
            <w:vAlign w:val="center"/>
          </w:tcPr>
          <w:p w:rsidR="007C1E03" w:rsidRPr="006B2551" w:rsidRDefault="007C1E03" w:rsidP="008A013D">
            <w:pPr>
              <w:rPr>
                <w:rFonts w:ascii="宋体" w:hAnsi="宋体"/>
                <w:color w:val="000000" w:themeColor="text1"/>
                <w:szCs w:val="21"/>
              </w:rPr>
            </w:pPr>
            <w:r>
              <w:rPr>
                <w:rFonts w:ascii="宋体" w:hAnsi="宋体" w:hint="eastAsia"/>
                <w:color w:val="000000" w:themeColor="text1"/>
                <w:szCs w:val="21"/>
              </w:rPr>
              <w:t>4</w:t>
            </w:r>
          </w:p>
        </w:tc>
        <w:tc>
          <w:tcPr>
            <w:tcW w:w="4961" w:type="dxa"/>
            <w:vAlign w:val="bottom"/>
          </w:tcPr>
          <w:p w:rsidR="007C1E03" w:rsidRPr="00CF5F4E" w:rsidRDefault="007C1E03" w:rsidP="00094A12">
            <w:pPr>
              <w:widowControl/>
              <w:jc w:val="left"/>
              <w:rPr>
                <w:rFonts w:ascii="宋体" w:hAnsi="宋体"/>
                <w:szCs w:val="21"/>
              </w:rPr>
            </w:pPr>
            <w:r w:rsidRPr="00CF5F4E">
              <w:rPr>
                <w:rFonts w:ascii="宋体" w:hAnsi="宋体" w:hint="eastAsia"/>
                <w:szCs w:val="21"/>
              </w:rPr>
              <w:t>工作站电脑</w:t>
            </w:r>
          </w:p>
        </w:tc>
        <w:tc>
          <w:tcPr>
            <w:tcW w:w="709" w:type="dxa"/>
            <w:vAlign w:val="bottom"/>
          </w:tcPr>
          <w:p w:rsidR="007C1E03" w:rsidRPr="00CF5F4E" w:rsidRDefault="007C1E03" w:rsidP="00094A12">
            <w:pPr>
              <w:widowControl/>
              <w:jc w:val="center"/>
              <w:rPr>
                <w:rFonts w:ascii="新宋体" w:eastAsia="新宋体" w:hAnsi="新宋体" w:cs="Arial"/>
                <w:color w:val="000000"/>
                <w:kern w:val="0"/>
                <w:szCs w:val="21"/>
              </w:rPr>
            </w:pPr>
            <w:r w:rsidRPr="00CF5F4E">
              <w:rPr>
                <w:rFonts w:ascii="新宋体" w:eastAsia="新宋体" w:hAnsi="新宋体" w:cs="Arial" w:hint="eastAsia"/>
                <w:color w:val="000000"/>
                <w:kern w:val="0"/>
                <w:szCs w:val="21"/>
              </w:rPr>
              <w:t>2</w:t>
            </w:r>
          </w:p>
        </w:tc>
        <w:tc>
          <w:tcPr>
            <w:tcW w:w="709" w:type="dxa"/>
            <w:vAlign w:val="bottom"/>
          </w:tcPr>
          <w:p w:rsidR="007C1E03" w:rsidRPr="00CF5F4E" w:rsidRDefault="007C1E03" w:rsidP="00094A12">
            <w:pPr>
              <w:widowControl/>
              <w:jc w:val="center"/>
              <w:rPr>
                <w:rFonts w:ascii="新宋体" w:eastAsia="新宋体" w:hAnsi="新宋体" w:cs="宋体"/>
                <w:color w:val="000000"/>
                <w:kern w:val="24"/>
                <w:szCs w:val="21"/>
              </w:rPr>
            </w:pPr>
            <w:r w:rsidRPr="00CF5F4E">
              <w:rPr>
                <w:rFonts w:ascii="新宋体" w:eastAsia="新宋体" w:hAnsi="新宋体" w:cs="宋体" w:hint="eastAsia"/>
                <w:color w:val="000000"/>
                <w:kern w:val="24"/>
                <w:szCs w:val="21"/>
              </w:rPr>
              <w:t>套</w:t>
            </w:r>
          </w:p>
        </w:tc>
        <w:tc>
          <w:tcPr>
            <w:tcW w:w="1011" w:type="dxa"/>
          </w:tcPr>
          <w:p w:rsidR="007C1E03" w:rsidRPr="006B2551" w:rsidRDefault="007C1E03" w:rsidP="008A013D">
            <w:pPr>
              <w:rPr>
                <w:rFonts w:ascii="宋体" w:hAnsi="宋体"/>
                <w:color w:val="000000" w:themeColor="text1"/>
                <w:szCs w:val="21"/>
              </w:rPr>
            </w:pPr>
          </w:p>
        </w:tc>
      </w:tr>
      <w:tr w:rsidR="007C1E03" w:rsidRPr="006B2551" w:rsidTr="00F46DA2">
        <w:trPr>
          <w:trHeight w:val="266"/>
          <w:jc w:val="center"/>
        </w:trPr>
        <w:tc>
          <w:tcPr>
            <w:tcW w:w="785" w:type="dxa"/>
            <w:vAlign w:val="center"/>
          </w:tcPr>
          <w:p w:rsidR="007C1E03" w:rsidRPr="006B2551" w:rsidRDefault="007C1E03" w:rsidP="0079609F">
            <w:pPr>
              <w:rPr>
                <w:rFonts w:ascii="宋体" w:hAnsi="宋体"/>
                <w:color w:val="000000" w:themeColor="text1"/>
                <w:szCs w:val="21"/>
              </w:rPr>
            </w:pPr>
            <w:r>
              <w:rPr>
                <w:rFonts w:ascii="宋体" w:hAnsi="宋体" w:hint="eastAsia"/>
                <w:color w:val="000000" w:themeColor="text1"/>
                <w:szCs w:val="21"/>
              </w:rPr>
              <w:t>5</w:t>
            </w:r>
          </w:p>
        </w:tc>
        <w:tc>
          <w:tcPr>
            <w:tcW w:w="4961" w:type="dxa"/>
            <w:vAlign w:val="bottom"/>
          </w:tcPr>
          <w:p w:rsidR="007C1E03" w:rsidRPr="00CF5F4E" w:rsidRDefault="007C1E03" w:rsidP="00094A12">
            <w:pPr>
              <w:widowControl/>
              <w:jc w:val="left"/>
              <w:rPr>
                <w:rFonts w:ascii="宋体" w:hAnsi="宋体"/>
                <w:szCs w:val="21"/>
              </w:rPr>
            </w:pPr>
            <w:r w:rsidRPr="00CF5F4E">
              <w:rPr>
                <w:rFonts w:ascii="宋体" w:hAnsi="宋体" w:hint="eastAsia"/>
                <w:szCs w:val="21"/>
              </w:rPr>
              <w:t>打印机</w:t>
            </w:r>
          </w:p>
        </w:tc>
        <w:tc>
          <w:tcPr>
            <w:tcW w:w="709" w:type="dxa"/>
            <w:vAlign w:val="bottom"/>
          </w:tcPr>
          <w:p w:rsidR="007C1E03" w:rsidRPr="00CF5F4E" w:rsidRDefault="007C1E03" w:rsidP="00094A12">
            <w:pPr>
              <w:widowControl/>
              <w:jc w:val="center"/>
              <w:rPr>
                <w:rFonts w:ascii="新宋体" w:eastAsia="新宋体" w:hAnsi="新宋体" w:cs="Arial"/>
                <w:color w:val="000000"/>
                <w:kern w:val="0"/>
                <w:szCs w:val="21"/>
              </w:rPr>
            </w:pPr>
            <w:r w:rsidRPr="00CF5F4E">
              <w:rPr>
                <w:rFonts w:ascii="新宋体" w:eastAsia="新宋体" w:hAnsi="新宋体" w:cs="Arial" w:hint="eastAsia"/>
                <w:color w:val="000000"/>
                <w:kern w:val="0"/>
                <w:szCs w:val="21"/>
              </w:rPr>
              <w:t>1</w:t>
            </w:r>
          </w:p>
        </w:tc>
        <w:tc>
          <w:tcPr>
            <w:tcW w:w="709" w:type="dxa"/>
            <w:vAlign w:val="bottom"/>
          </w:tcPr>
          <w:p w:rsidR="007C1E03" w:rsidRPr="00CF5F4E" w:rsidRDefault="007C1E03" w:rsidP="00094A12">
            <w:pPr>
              <w:widowControl/>
              <w:jc w:val="center"/>
              <w:rPr>
                <w:rFonts w:ascii="新宋体" w:eastAsia="新宋体" w:hAnsi="新宋体" w:cs="宋体"/>
                <w:color w:val="000000"/>
                <w:kern w:val="24"/>
                <w:szCs w:val="21"/>
              </w:rPr>
            </w:pPr>
            <w:r w:rsidRPr="00CF5F4E">
              <w:rPr>
                <w:rFonts w:ascii="新宋体" w:eastAsia="新宋体" w:hAnsi="新宋体" w:cs="宋体" w:hint="eastAsia"/>
                <w:color w:val="000000"/>
                <w:kern w:val="24"/>
                <w:szCs w:val="21"/>
              </w:rPr>
              <w:t>台</w:t>
            </w:r>
          </w:p>
        </w:tc>
        <w:tc>
          <w:tcPr>
            <w:tcW w:w="1011" w:type="dxa"/>
          </w:tcPr>
          <w:p w:rsidR="007C1E03" w:rsidRPr="006B2551" w:rsidRDefault="007C1E03" w:rsidP="008A013D">
            <w:pPr>
              <w:rPr>
                <w:rFonts w:ascii="宋体" w:hAnsi="宋体"/>
                <w:color w:val="000000" w:themeColor="text1"/>
                <w:szCs w:val="21"/>
              </w:rPr>
            </w:pPr>
          </w:p>
        </w:tc>
      </w:tr>
      <w:tr w:rsidR="00B80C55" w:rsidRPr="006B2551" w:rsidTr="005470A9">
        <w:trPr>
          <w:trHeight w:val="266"/>
          <w:jc w:val="center"/>
        </w:trPr>
        <w:tc>
          <w:tcPr>
            <w:tcW w:w="785" w:type="dxa"/>
            <w:vAlign w:val="center"/>
          </w:tcPr>
          <w:p w:rsidR="00B80C55" w:rsidRPr="006B2551" w:rsidRDefault="0081157D" w:rsidP="008A013D">
            <w:pPr>
              <w:rPr>
                <w:rFonts w:ascii="宋体" w:hAnsi="宋体"/>
                <w:color w:val="000000" w:themeColor="text1"/>
                <w:szCs w:val="21"/>
              </w:rPr>
            </w:pPr>
            <w:r>
              <w:rPr>
                <w:rFonts w:ascii="宋体" w:hAnsi="宋体" w:hint="eastAsia"/>
                <w:color w:val="000000" w:themeColor="text1"/>
                <w:szCs w:val="21"/>
              </w:rPr>
              <w:t>6</w:t>
            </w:r>
          </w:p>
        </w:tc>
        <w:tc>
          <w:tcPr>
            <w:tcW w:w="4961" w:type="dxa"/>
            <w:vAlign w:val="bottom"/>
          </w:tcPr>
          <w:p w:rsidR="00B80C55" w:rsidRPr="00FE2627" w:rsidRDefault="00B80C55" w:rsidP="00696B10">
            <w:pPr>
              <w:widowControl/>
              <w:jc w:val="left"/>
              <w:rPr>
                <w:rFonts w:ascii="宋体" w:hAnsi="宋体"/>
                <w:szCs w:val="21"/>
              </w:rPr>
            </w:pPr>
            <w:r w:rsidRPr="00FE2627">
              <w:rPr>
                <w:rFonts w:ascii="宋体" w:hAnsi="宋体" w:hint="eastAsia"/>
                <w:szCs w:val="21"/>
              </w:rPr>
              <w:t>说明书</w:t>
            </w:r>
          </w:p>
        </w:tc>
        <w:tc>
          <w:tcPr>
            <w:tcW w:w="709" w:type="dxa"/>
            <w:vAlign w:val="bottom"/>
          </w:tcPr>
          <w:p w:rsidR="00B80C55" w:rsidRPr="006B2551" w:rsidRDefault="0081157D" w:rsidP="0074032C">
            <w:pPr>
              <w:widowControl/>
              <w:jc w:val="center"/>
              <w:rPr>
                <w:rFonts w:ascii="新宋体" w:eastAsia="新宋体" w:hAnsi="新宋体" w:cs="Arial"/>
                <w:color w:val="000000" w:themeColor="text1"/>
                <w:kern w:val="0"/>
                <w:szCs w:val="21"/>
              </w:rPr>
            </w:pPr>
            <w:r>
              <w:rPr>
                <w:rFonts w:ascii="新宋体" w:eastAsia="新宋体" w:hAnsi="新宋体" w:cs="Arial" w:hint="eastAsia"/>
                <w:color w:val="000000" w:themeColor="text1"/>
                <w:kern w:val="0"/>
                <w:szCs w:val="21"/>
              </w:rPr>
              <w:t>2</w:t>
            </w:r>
          </w:p>
        </w:tc>
        <w:tc>
          <w:tcPr>
            <w:tcW w:w="709" w:type="dxa"/>
            <w:vAlign w:val="bottom"/>
          </w:tcPr>
          <w:p w:rsidR="00B80C55" w:rsidRPr="006B2551" w:rsidRDefault="00B80C55" w:rsidP="0074032C">
            <w:pPr>
              <w:widowControl/>
              <w:jc w:val="center"/>
              <w:rPr>
                <w:rFonts w:ascii="新宋体" w:eastAsia="新宋体" w:hAnsi="新宋体" w:cs="宋体"/>
                <w:color w:val="000000" w:themeColor="text1"/>
                <w:kern w:val="24"/>
                <w:szCs w:val="21"/>
              </w:rPr>
            </w:pPr>
            <w:r w:rsidRPr="006B2551">
              <w:rPr>
                <w:rFonts w:ascii="新宋体" w:eastAsia="新宋体" w:hAnsi="新宋体" w:cs="宋体" w:hint="eastAsia"/>
                <w:color w:val="000000" w:themeColor="text1"/>
                <w:kern w:val="24"/>
                <w:szCs w:val="21"/>
              </w:rPr>
              <w:t>份</w:t>
            </w:r>
          </w:p>
        </w:tc>
        <w:tc>
          <w:tcPr>
            <w:tcW w:w="1011" w:type="dxa"/>
          </w:tcPr>
          <w:p w:rsidR="00B80C55" w:rsidRPr="006B2551" w:rsidRDefault="00B80C55" w:rsidP="0074032C">
            <w:pPr>
              <w:rPr>
                <w:rFonts w:ascii="宋体" w:hAnsi="宋体"/>
                <w:color w:val="000000" w:themeColor="text1"/>
                <w:szCs w:val="21"/>
              </w:rPr>
            </w:pPr>
          </w:p>
        </w:tc>
      </w:tr>
    </w:tbl>
    <w:p w:rsidR="00FC129E" w:rsidRDefault="00FC129E" w:rsidP="005B7FAE"/>
    <w:p w:rsidR="00A94AB7" w:rsidRDefault="00FC129E" w:rsidP="007C1E03">
      <w:pPr>
        <w:pStyle w:val="2"/>
        <w:spacing w:beforeLines="50" w:before="120" w:afterLines="50" w:after="120"/>
        <w:jc w:val="both"/>
        <w:rPr>
          <w:szCs w:val="24"/>
        </w:rPr>
      </w:pPr>
      <w:r>
        <w:rPr>
          <w:rFonts w:hint="eastAsia"/>
          <w:szCs w:val="24"/>
        </w:rPr>
        <w:t>五</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484"/>
      </w:tblGrid>
      <w:tr w:rsidR="00132C48" w:rsidTr="00284D7F">
        <w:trPr>
          <w:trHeight w:val="397"/>
        </w:trPr>
        <w:tc>
          <w:tcPr>
            <w:tcW w:w="1260" w:type="dxa"/>
            <w:vAlign w:val="center"/>
          </w:tcPr>
          <w:p w:rsidR="00132C48" w:rsidRDefault="00132C48" w:rsidP="00284D7F">
            <w:pPr>
              <w:jc w:val="center"/>
              <w:rPr>
                <w:b/>
              </w:rPr>
            </w:pPr>
            <w:r>
              <w:rPr>
                <w:rFonts w:hint="eastAsia"/>
                <w:b/>
              </w:rPr>
              <w:t>序号</w:t>
            </w:r>
          </w:p>
        </w:tc>
        <w:tc>
          <w:tcPr>
            <w:tcW w:w="1620" w:type="dxa"/>
            <w:vAlign w:val="center"/>
          </w:tcPr>
          <w:p w:rsidR="00132C48" w:rsidRDefault="00132C48" w:rsidP="00284D7F">
            <w:pPr>
              <w:jc w:val="center"/>
              <w:rPr>
                <w:b/>
              </w:rPr>
            </w:pPr>
            <w:r>
              <w:rPr>
                <w:rFonts w:hint="eastAsia"/>
                <w:b/>
              </w:rPr>
              <w:t>目录</w:t>
            </w:r>
          </w:p>
        </w:tc>
        <w:tc>
          <w:tcPr>
            <w:tcW w:w="5484" w:type="dxa"/>
            <w:vAlign w:val="center"/>
          </w:tcPr>
          <w:p w:rsidR="00132C48" w:rsidRDefault="00132C48" w:rsidP="00284D7F">
            <w:pPr>
              <w:jc w:val="center"/>
              <w:rPr>
                <w:b/>
              </w:rPr>
            </w:pPr>
            <w:r>
              <w:rPr>
                <w:rFonts w:hint="eastAsia"/>
                <w:b/>
              </w:rPr>
              <w:t>招标商务需求</w:t>
            </w:r>
          </w:p>
        </w:tc>
      </w:tr>
      <w:tr w:rsidR="00132C48" w:rsidTr="00284D7F">
        <w:trPr>
          <w:trHeight w:val="280"/>
        </w:trPr>
        <w:tc>
          <w:tcPr>
            <w:tcW w:w="8364" w:type="dxa"/>
            <w:gridSpan w:val="3"/>
          </w:tcPr>
          <w:p w:rsidR="00132C48" w:rsidRDefault="00132C48" w:rsidP="00284D7F">
            <w:pPr>
              <w:rPr>
                <w:b/>
              </w:rPr>
            </w:pPr>
            <w:r>
              <w:rPr>
                <w:rFonts w:hint="eastAsia"/>
                <w:b/>
              </w:rPr>
              <w:t>（一）免费保修期内售后服务要求</w:t>
            </w:r>
          </w:p>
        </w:tc>
      </w:tr>
      <w:tr w:rsidR="00132C48" w:rsidTr="00284D7F">
        <w:trPr>
          <w:trHeight w:val="150"/>
        </w:trPr>
        <w:tc>
          <w:tcPr>
            <w:tcW w:w="1260" w:type="dxa"/>
            <w:vAlign w:val="center"/>
          </w:tcPr>
          <w:p w:rsidR="00132C48" w:rsidRDefault="00132C48" w:rsidP="00284D7F">
            <w:pPr>
              <w:jc w:val="center"/>
              <w:rPr>
                <w:b/>
              </w:rPr>
            </w:pPr>
            <w:r>
              <w:rPr>
                <w:rFonts w:hint="eastAsia"/>
                <w:b/>
              </w:rPr>
              <w:t>1</w:t>
            </w:r>
          </w:p>
        </w:tc>
        <w:tc>
          <w:tcPr>
            <w:tcW w:w="1620" w:type="dxa"/>
            <w:vAlign w:val="center"/>
          </w:tcPr>
          <w:p w:rsidR="00132C48" w:rsidRPr="003B7D88" w:rsidRDefault="00132C48" w:rsidP="00284D7F">
            <w:pPr>
              <w:jc w:val="center"/>
            </w:pPr>
            <w:r w:rsidRPr="003B7D88">
              <w:rPr>
                <w:rFonts w:hint="eastAsia"/>
              </w:rPr>
              <w:t>免费保修期</w:t>
            </w:r>
          </w:p>
        </w:tc>
        <w:tc>
          <w:tcPr>
            <w:tcW w:w="5484" w:type="dxa"/>
          </w:tcPr>
          <w:p w:rsidR="00132C48" w:rsidRDefault="00132C48" w:rsidP="001B0765">
            <w:pPr>
              <w:rPr>
                <w:b/>
              </w:rPr>
            </w:pPr>
            <w:r>
              <w:rPr>
                <w:rFonts w:hint="eastAsia"/>
                <w:b/>
                <w:bCs/>
                <w:color w:val="FF0000"/>
                <w:szCs w:val="21"/>
              </w:rPr>
              <w:t>1</w:t>
            </w:r>
            <w:r w:rsidRPr="001648AA">
              <w:rPr>
                <w:rFonts w:hint="eastAsia"/>
                <w:b/>
                <w:bCs/>
                <w:color w:val="FF0000"/>
                <w:szCs w:val="21"/>
              </w:rPr>
              <w:t>货物</w:t>
            </w:r>
            <w:r>
              <w:rPr>
                <w:rFonts w:hint="eastAsia"/>
                <w:b/>
                <w:bCs/>
                <w:color w:val="FF0000"/>
                <w:szCs w:val="21"/>
              </w:rPr>
              <w:t>原厂</w:t>
            </w:r>
            <w:r w:rsidRPr="001648AA">
              <w:rPr>
                <w:rFonts w:hint="eastAsia"/>
                <w:b/>
                <w:bCs/>
                <w:color w:val="FF0000"/>
                <w:szCs w:val="21"/>
              </w:rPr>
              <w:t>免费保修期</w:t>
            </w:r>
            <w:r w:rsidRPr="001648AA">
              <w:rPr>
                <w:rFonts w:hint="eastAsia"/>
                <w:b/>
                <w:bCs/>
                <w:color w:val="FF0000"/>
                <w:szCs w:val="21"/>
                <w:u w:val="single"/>
              </w:rPr>
              <w:t xml:space="preserve"> </w:t>
            </w:r>
            <w:r w:rsidR="001B0765">
              <w:rPr>
                <w:rFonts w:hint="eastAsia"/>
                <w:b/>
                <w:bCs/>
                <w:color w:val="FF0000"/>
                <w:szCs w:val="21"/>
                <w:u w:val="single"/>
              </w:rPr>
              <w:t>5</w:t>
            </w:r>
            <w:r>
              <w:rPr>
                <w:rFonts w:hint="eastAsia"/>
                <w:b/>
                <w:bCs/>
                <w:color w:val="FF0000"/>
                <w:szCs w:val="21"/>
                <w:u w:val="single"/>
              </w:rPr>
              <w:t xml:space="preserve"> </w:t>
            </w:r>
            <w:r w:rsidRPr="001648AA">
              <w:rPr>
                <w:rFonts w:hint="eastAsia"/>
                <w:b/>
                <w:bCs/>
                <w:color w:val="FF0000"/>
                <w:szCs w:val="21"/>
              </w:rPr>
              <w:t>年</w:t>
            </w:r>
            <w:r>
              <w:rPr>
                <w:rFonts w:hint="eastAsia"/>
                <w:b/>
                <w:bCs/>
                <w:color w:val="FF0000"/>
                <w:szCs w:val="21"/>
              </w:rPr>
              <w:t>（含附件）</w:t>
            </w:r>
            <w:r w:rsidRPr="001648AA">
              <w:rPr>
                <w:rFonts w:hint="eastAsia"/>
                <w:b/>
                <w:bCs/>
                <w:color w:val="FF0000"/>
                <w:szCs w:val="21"/>
              </w:rPr>
              <w:t>，时间自最终验收合格并交付使用之日起计算</w:t>
            </w:r>
            <w:r>
              <w:rPr>
                <w:rFonts w:hint="eastAsia"/>
                <w:b/>
                <w:bCs/>
                <w:color w:val="FF0000"/>
                <w:szCs w:val="21"/>
              </w:rPr>
              <w:t>，以用户设备验收单日期为准</w:t>
            </w:r>
            <w:r w:rsidRPr="001648AA">
              <w:rPr>
                <w:rFonts w:hint="eastAsia"/>
                <w:b/>
                <w:bCs/>
                <w:color w:val="FF0000"/>
                <w:szCs w:val="21"/>
              </w:rPr>
              <w:t>。</w:t>
            </w:r>
            <w:r w:rsidR="00BA51EE" w:rsidRPr="00BA51EE">
              <w:rPr>
                <w:rFonts w:hint="eastAsia"/>
                <w:b/>
                <w:bCs/>
                <w:color w:val="FF0000"/>
                <w:szCs w:val="21"/>
              </w:rPr>
              <w:t>终身免费维护。</w:t>
            </w:r>
            <w:r w:rsidRPr="005B7FAE">
              <w:rPr>
                <w:rFonts w:asciiTheme="minorEastAsia" w:eastAsiaTheme="minorEastAsia" w:hAnsiTheme="minorEastAsia" w:hint="eastAsia"/>
                <w:b/>
                <w:color w:val="FF0000"/>
                <w:szCs w:val="21"/>
              </w:rPr>
              <w:t>投标文件载明的免费保修期低于招标文件规定期限的视为没有实质性满足招标文件要求。</w:t>
            </w:r>
          </w:p>
        </w:tc>
      </w:tr>
      <w:tr w:rsidR="00132C48" w:rsidTr="00284D7F">
        <w:trPr>
          <w:trHeight w:val="320"/>
        </w:trPr>
        <w:tc>
          <w:tcPr>
            <w:tcW w:w="1260" w:type="dxa"/>
            <w:vAlign w:val="center"/>
          </w:tcPr>
          <w:p w:rsidR="00132C48" w:rsidRDefault="00132C48" w:rsidP="00284D7F">
            <w:pPr>
              <w:jc w:val="center"/>
              <w:rPr>
                <w:b/>
              </w:rPr>
            </w:pPr>
            <w:r>
              <w:rPr>
                <w:rFonts w:hint="eastAsia"/>
                <w:b/>
              </w:rPr>
              <w:t>2</w:t>
            </w:r>
          </w:p>
        </w:tc>
        <w:tc>
          <w:tcPr>
            <w:tcW w:w="1620" w:type="dxa"/>
            <w:vAlign w:val="center"/>
          </w:tcPr>
          <w:p w:rsidR="00132C48" w:rsidRPr="003B7D88" w:rsidRDefault="00132C48" w:rsidP="00284D7F">
            <w:pPr>
              <w:jc w:val="center"/>
            </w:pPr>
            <w:r w:rsidRPr="003B7D88">
              <w:rPr>
                <w:rFonts w:hint="eastAsia"/>
              </w:rPr>
              <w:t>响应时间</w:t>
            </w:r>
          </w:p>
        </w:tc>
        <w:tc>
          <w:tcPr>
            <w:tcW w:w="5484" w:type="dxa"/>
          </w:tcPr>
          <w:p w:rsidR="00132C48" w:rsidRDefault="00132C48" w:rsidP="00284D7F">
            <w:pPr>
              <w:rPr>
                <w:b/>
              </w:rPr>
            </w:pPr>
            <w:r>
              <w:rPr>
                <w:rFonts w:hint="eastAsia"/>
                <w:bCs/>
                <w:szCs w:val="21"/>
              </w:rPr>
              <w:t>2</w:t>
            </w:r>
            <w:r>
              <w:rPr>
                <w:rFonts w:hint="eastAsia"/>
                <w:bCs/>
                <w:szCs w:val="21"/>
              </w:rPr>
              <w:t>由产生厂家提供全免费售后服务，维修响应时间</w:t>
            </w:r>
            <w:r>
              <w:rPr>
                <w:rFonts w:hint="eastAsia"/>
                <w:bCs/>
                <w:szCs w:val="21"/>
              </w:rPr>
              <w:t>8</w:t>
            </w:r>
            <w:r>
              <w:rPr>
                <w:rFonts w:hint="eastAsia"/>
                <w:bCs/>
                <w:szCs w:val="21"/>
              </w:rPr>
              <w:t>小时，维修人员</w:t>
            </w:r>
            <w:r w:rsidRPr="009D5001">
              <w:rPr>
                <w:rFonts w:hint="eastAsia"/>
                <w:bCs/>
                <w:szCs w:val="21"/>
              </w:rPr>
              <w:t>24</w:t>
            </w:r>
            <w:r w:rsidRPr="009D5001">
              <w:rPr>
                <w:rFonts w:hint="eastAsia"/>
                <w:bCs/>
                <w:szCs w:val="21"/>
              </w:rPr>
              <w:t>小时内赶到现场进行修理或更换。</w:t>
            </w:r>
          </w:p>
        </w:tc>
      </w:tr>
      <w:tr w:rsidR="00132C48" w:rsidTr="00284D7F">
        <w:trPr>
          <w:trHeight w:val="523"/>
        </w:trPr>
        <w:tc>
          <w:tcPr>
            <w:tcW w:w="1260" w:type="dxa"/>
            <w:vMerge w:val="restart"/>
            <w:vAlign w:val="center"/>
          </w:tcPr>
          <w:p w:rsidR="00132C48" w:rsidRDefault="00132C48" w:rsidP="00284D7F">
            <w:pPr>
              <w:jc w:val="center"/>
              <w:rPr>
                <w:b/>
              </w:rPr>
            </w:pPr>
            <w:r>
              <w:rPr>
                <w:rFonts w:hint="eastAsia"/>
                <w:b/>
              </w:rPr>
              <w:t>3</w:t>
            </w:r>
          </w:p>
        </w:tc>
        <w:tc>
          <w:tcPr>
            <w:tcW w:w="1620" w:type="dxa"/>
            <w:vMerge w:val="restart"/>
            <w:vAlign w:val="center"/>
          </w:tcPr>
          <w:p w:rsidR="00132C48" w:rsidRDefault="00132C48" w:rsidP="00284D7F">
            <w:pPr>
              <w:jc w:val="center"/>
              <w:rPr>
                <w:b/>
              </w:rPr>
            </w:pPr>
            <w:r w:rsidRPr="005F45EF">
              <w:rPr>
                <w:rFonts w:hint="eastAsia"/>
              </w:rPr>
              <w:t>其他</w:t>
            </w:r>
          </w:p>
        </w:tc>
        <w:tc>
          <w:tcPr>
            <w:tcW w:w="5484" w:type="dxa"/>
            <w:vAlign w:val="center"/>
          </w:tcPr>
          <w:p w:rsidR="00132C48" w:rsidRDefault="00132C48" w:rsidP="00284D7F">
            <w:pPr>
              <w:rPr>
                <w:b/>
              </w:rPr>
            </w:pPr>
            <w:r>
              <w:rPr>
                <w:rFonts w:asciiTheme="minorEastAsia" w:eastAsiaTheme="minorEastAsia" w:hAnsiTheme="minorEastAsia" w:hint="eastAsia"/>
                <w:szCs w:val="21"/>
              </w:rPr>
              <w:t>3.1</w:t>
            </w:r>
            <w:r w:rsidRPr="005B7FAE">
              <w:rPr>
                <w:rFonts w:asciiTheme="minorEastAsia" w:eastAsiaTheme="minorEastAsia" w:hAnsiTheme="minorEastAsia"/>
                <w:szCs w:val="21"/>
              </w:rPr>
              <w:t>投标方提供售后服务承诺书，由生产厂家提供售后服务，生产厂家有固定、专业的售后机构，有专职厂家工程师提供应用培训及上门维修服务</w:t>
            </w:r>
            <w:r>
              <w:rPr>
                <w:rFonts w:asciiTheme="minorEastAsia" w:eastAsiaTheme="minorEastAsia" w:hAnsiTheme="minorEastAsia" w:hint="eastAsia"/>
                <w:szCs w:val="21"/>
              </w:rPr>
              <w:t>。</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Pr="009D5001" w:rsidRDefault="00132C48" w:rsidP="00407A8C">
            <w:pPr>
              <w:rPr>
                <w:bCs/>
                <w:szCs w:val="21"/>
              </w:rPr>
            </w:pPr>
            <w:r w:rsidRPr="00EC2A69">
              <w:rPr>
                <w:rFonts w:asciiTheme="minorEastAsia" w:eastAsiaTheme="minorEastAsia" w:hAnsiTheme="minorEastAsia" w:hint="eastAsia"/>
                <w:szCs w:val="21"/>
              </w:rPr>
              <w:t>3.2</w:t>
            </w:r>
            <w:r w:rsidR="00EC2A69" w:rsidRPr="00EC2A69">
              <w:rPr>
                <w:rFonts w:asciiTheme="minorEastAsia" w:eastAsiaTheme="minorEastAsia" w:hAnsiTheme="minorEastAsia" w:hint="eastAsia"/>
                <w:szCs w:val="21"/>
              </w:rPr>
              <w:t>供方每年为所供设备提供定期预防性维护保养次数不少于4次</w:t>
            </w:r>
            <w:r w:rsidRPr="00EC2A69">
              <w:rPr>
                <w:rFonts w:asciiTheme="minorEastAsia" w:eastAsiaTheme="minorEastAsia" w:hAnsiTheme="minorEastAsia" w:hint="eastAsia"/>
                <w:szCs w:val="21"/>
              </w:rPr>
              <w:t>。</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Default="00132C48" w:rsidP="00284D7F">
            <w:pPr>
              <w:rPr>
                <w:rFonts w:asciiTheme="minorEastAsia" w:eastAsiaTheme="minorEastAsia" w:hAnsiTheme="minorEastAsia"/>
                <w:b/>
                <w:color w:val="FF0000"/>
                <w:szCs w:val="21"/>
              </w:rPr>
            </w:pPr>
            <w:r>
              <w:rPr>
                <w:rFonts w:asciiTheme="minorEastAsia" w:eastAsiaTheme="minorEastAsia" w:hAnsiTheme="minorEastAsia" w:hint="eastAsia"/>
                <w:szCs w:val="21"/>
              </w:rPr>
              <w:t>3</w:t>
            </w:r>
            <w:r w:rsidRPr="00491939">
              <w:rPr>
                <w:rFonts w:asciiTheme="minorEastAsia" w:eastAsiaTheme="minorEastAsia" w:hAnsiTheme="minorEastAsia" w:hint="eastAsia"/>
                <w:szCs w:val="21"/>
              </w:rPr>
              <w:t>.3在保修期内</w:t>
            </w:r>
            <w:r w:rsidRPr="00491939">
              <w:rPr>
                <w:rFonts w:asciiTheme="minorEastAsia" w:eastAsiaTheme="minorEastAsia" w:hAnsiTheme="minorEastAsia"/>
                <w:szCs w:val="21"/>
              </w:rPr>
              <w:t>,</w:t>
            </w:r>
            <w:r w:rsidRPr="00491939">
              <w:rPr>
                <w:rFonts w:asciiTheme="minorEastAsia" w:eastAsiaTheme="minorEastAsia" w:hAnsiTheme="minorEastAsia" w:hint="eastAsia"/>
                <w:szCs w:val="21"/>
              </w:rPr>
              <w:t>投标人应确保年开机率在</w:t>
            </w:r>
            <w:r w:rsidRPr="00491939">
              <w:rPr>
                <w:rFonts w:asciiTheme="minorEastAsia" w:eastAsiaTheme="minorEastAsia" w:hAnsiTheme="minorEastAsia"/>
                <w:szCs w:val="21"/>
              </w:rPr>
              <w:t>95%</w:t>
            </w:r>
            <w:r w:rsidRPr="00491939">
              <w:rPr>
                <w:rFonts w:asciiTheme="minorEastAsia" w:eastAsiaTheme="minorEastAsia" w:hAnsiTheme="minorEastAsia" w:hint="eastAsia"/>
                <w:szCs w:val="21"/>
              </w:rPr>
              <w:t>以上</w:t>
            </w:r>
            <w:r w:rsidRPr="00491939">
              <w:rPr>
                <w:rFonts w:asciiTheme="minorEastAsia" w:eastAsiaTheme="minorEastAsia" w:hAnsiTheme="minorEastAsia"/>
                <w:szCs w:val="21"/>
              </w:rPr>
              <w:t>,</w:t>
            </w:r>
            <w:r w:rsidRPr="00491939">
              <w:rPr>
                <w:rFonts w:asciiTheme="minorEastAsia" w:eastAsiaTheme="minorEastAsia" w:hAnsiTheme="minorEastAsia" w:hint="eastAsia"/>
                <w:szCs w:val="21"/>
              </w:rPr>
              <w:t>若不能达到此开机率，将作以下处理：</w:t>
            </w:r>
            <w:r w:rsidRPr="00491939">
              <w:rPr>
                <w:rFonts w:asciiTheme="minorEastAsia" w:eastAsiaTheme="minorEastAsia" w:hAnsiTheme="minorEastAsia"/>
                <w:szCs w:val="21"/>
              </w:rPr>
              <w:t>a.</w:t>
            </w:r>
            <w:r w:rsidRPr="00491939">
              <w:rPr>
                <w:rFonts w:asciiTheme="minorEastAsia" w:eastAsiaTheme="minorEastAsia" w:hAnsiTheme="minorEastAsia" w:hint="eastAsia"/>
                <w:szCs w:val="21"/>
              </w:rPr>
              <w:t>年开机率在</w:t>
            </w:r>
            <w:r w:rsidRPr="00491939">
              <w:rPr>
                <w:rFonts w:asciiTheme="minorEastAsia" w:eastAsiaTheme="minorEastAsia" w:hAnsiTheme="minorEastAsia"/>
                <w:szCs w:val="21"/>
              </w:rPr>
              <w:t>90-95%</w:t>
            </w:r>
            <w:r w:rsidRPr="00491939">
              <w:rPr>
                <w:rFonts w:asciiTheme="minorEastAsia" w:eastAsiaTheme="minorEastAsia" w:hAnsiTheme="minorEastAsia" w:hint="eastAsia"/>
                <w:szCs w:val="21"/>
              </w:rPr>
              <w:t>之间按一赔二延长保修期；</w:t>
            </w:r>
            <w:r w:rsidRPr="00491939">
              <w:rPr>
                <w:rFonts w:asciiTheme="minorEastAsia" w:eastAsiaTheme="minorEastAsia" w:hAnsiTheme="minorEastAsia"/>
                <w:szCs w:val="21"/>
              </w:rPr>
              <w:t>b.</w:t>
            </w:r>
            <w:r w:rsidRPr="00491939">
              <w:rPr>
                <w:rFonts w:asciiTheme="minorEastAsia" w:eastAsiaTheme="minorEastAsia" w:hAnsiTheme="minorEastAsia" w:hint="eastAsia"/>
                <w:szCs w:val="21"/>
              </w:rPr>
              <w:t>年开机率在</w:t>
            </w:r>
            <w:r w:rsidRPr="00491939">
              <w:rPr>
                <w:rFonts w:asciiTheme="minorEastAsia" w:eastAsiaTheme="minorEastAsia" w:hAnsiTheme="minorEastAsia"/>
                <w:szCs w:val="21"/>
              </w:rPr>
              <w:t>85-90%</w:t>
            </w:r>
            <w:r w:rsidRPr="00491939">
              <w:rPr>
                <w:rFonts w:asciiTheme="minorEastAsia" w:eastAsiaTheme="minorEastAsia" w:hAnsiTheme="minorEastAsia" w:hint="eastAsia"/>
                <w:szCs w:val="21"/>
              </w:rPr>
              <w:t>之间按一赔五延长保修期；</w:t>
            </w:r>
            <w:r w:rsidRPr="00491939">
              <w:rPr>
                <w:rFonts w:asciiTheme="minorEastAsia" w:eastAsiaTheme="minorEastAsia" w:hAnsiTheme="minorEastAsia"/>
                <w:szCs w:val="21"/>
              </w:rPr>
              <w:t>c.</w:t>
            </w:r>
            <w:r w:rsidRPr="00491939">
              <w:rPr>
                <w:rFonts w:asciiTheme="minorEastAsia" w:eastAsiaTheme="minorEastAsia" w:hAnsiTheme="minorEastAsia" w:hint="eastAsia"/>
                <w:szCs w:val="21"/>
              </w:rPr>
              <w:t>年开机率低于</w:t>
            </w:r>
            <w:r w:rsidRPr="00491939">
              <w:rPr>
                <w:rFonts w:asciiTheme="minorEastAsia" w:eastAsiaTheme="minorEastAsia" w:hAnsiTheme="minorEastAsia"/>
                <w:szCs w:val="21"/>
              </w:rPr>
              <w:t>85%</w:t>
            </w:r>
            <w:r w:rsidRPr="00491939">
              <w:rPr>
                <w:rFonts w:asciiTheme="minorEastAsia" w:eastAsiaTheme="minorEastAsia" w:hAnsiTheme="minorEastAsia" w:hint="eastAsia"/>
                <w:szCs w:val="21"/>
              </w:rPr>
              <w:t>，投标人必须无条件更换新机，并重新计算保修期，以及赔偿用户的直接经济损失和间接经济损失。注：年开机率=（365-停机天数）/365</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Pr="00491939" w:rsidRDefault="00132C48" w:rsidP="00284D7F">
            <w:pPr>
              <w:rPr>
                <w:rFonts w:asciiTheme="minorEastAsia" w:eastAsiaTheme="minorEastAsia" w:hAnsiTheme="minorEastAsia"/>
                <w:szCs w:val="21"/>
              </w:rPr>
            </w:pPr>
            <w:r>
              <w:rPr>
                <w:rFonts w:ascii="宋体" w:hAnsi="宋体" w:hint="eastAsia"/>
                <w:bCs/>
                <w:szCs w:val="21"/>
              </w:rPr>
              <w:t>3.4</w:t>
            </w:r>
            <w:r w:rsidRPr="005C15C6">
              <w:rPr>
                <w:rFonts w:ascii="宋体" w:hAnsi="宋体" w:hint="eastAsia"/>
                <w:bCs/>
                <w:szCs w:val="21"/>
              </w:rPr>
              <w:t>免费开放软件数据端口，支付对接医院HIS</w:t>
            </w:r>
            <w:r>
              <w:rPr>
                <w:rFonts w:ascii="宋体" w:hAnsi="宋体" w:hint="eastAsia"/>
                <w:bCs/>
                <w:szCs w:val="21"/>
              </w:rPr>
              <w:t>、PACS、LIS</w:t>
            </w:r>
            <w:r w:rsidRPr="005C15C6">
              <w:rPr>
                <w:rFonts w:ascii="宋体" w:hAnsi="宋体" w:hint="eastAsia"/>
                <w:bCs/>
                <w:szCs w:val="21"/>
              </w:rPr>
              <w:t>系统费用。</w:t>
            </w:r>
          </w:p>
        </w:tc>
      </w:tr>
      <w:tr w:rsidR="00132C48" w:rsidTr="00284D7F">
        <w:trPr>
          <w:trHeight w:val="523"/>
        </w:trPr>
        <w:tc>
          <w:tcPr>
            <w:tcW w:w="1260" w:type="dxa"/>
            <w:vMerge/>
            <w:vAlign w:val="center"/>
          </w:tcPr>
          <w:p w:rsidR="00132C48" w:rsidRDefault="00132C48" w:rsidP="00284D7F">
            <w:pPr>
              <w:jc w:val="center"/>
              <w:rPr>
                <w:b/>
              </w:rPr>
            </w:pPr>
          </w:p>
        </w:tc>
        <w:tc>
          <w:tcPr>
            <w:tcW w:w="1620" w:type="dxa"/>
            <w:vMerge/>
            <w:vAlign w:val="center"/>
          </w:tcPr>
          <w:p w:rsidR="00132C48" w:rsidRPr="005F45EF" w:rsidRDefault="00132C48" w:rsidP="00284D7F"/>
        </w:tc>
        <w:tc>
          <w:tcPr>
            <w:tcW w:w="5484" w:type="dxa"/>
            <w:vAlign w:val="center"/>
          </w:tcPr>
          <w:p w:rsidR="00132C48" w:rsidRDefault="00132C48" w:rsidP="00284D7F">
            <w:pPr>
              <w:rPr>
                <w:rFonts w:ascii="宋体" w:hAnsi="宋体"/>
                <w:bCs/>
                <w:szCs w:val="21"/>
              </w:rPr>
            </w:pPr>
            <w:r>
              <w:rPr>
                <w:rFonts w:ascii="宋体" w:hAnsi="宋体" w:hint="eastAsia"/>
                <w:bCs/>
                <w:szCs w:val="21"/>
              </w:rPr>
              <w:t>3.5有</w:t>
            </w:r>
            <w:r w:rsidRPr="006B0C6C">
              <w:rPr>
                <w:rFonts w:hint="eastAsia"/>
              </w:rPr>
              <w:t>专业培训师负责机旁操作培训，直至用户熟练使用为止</w:t>
            </w:r>
            <w:r>
              <w:rPr>
                <w:rFonts w:hint="eastAsia"/>
              </w:rPr>
              <w:t>。</w:t>
            </w:r>
          </w:p>
        </w:tc>
      </w:tr>
      <w:tr w:rsidR="00132C48" w:rsidTr="00284D7F">
        <w:trPr>
          <w:trHeight w:val="280"/>
        </w:trPr>
        <w:tc>
          <w:tcPr>
            <w:tcW w:w="8364" w:type="dxa"/>
            <w:gridSpan w:val="3"/>
          </w:tcPr>
          <w:p w:rsidR="00132C48" w:rsidRDefault="00132C48" w:rsidP="00284D7F">
            <w:pPr>
              <w:rPr>
                <w:b/>
              </w:rPr>
            </w:pPr>
            <w:r>
              <w:rPr>
                <w:rFonts w:hint="eastAsia"/>
                <w:b/>
              </w:rPr>
              <w:t>（二）免费保修期外售后服务要求</w:t>
            </w:r>
          </w:p>
        </w:tc>
      </w:tr>
      <w:tr w:rsidR="00132C48" w:rsidTr="00284D7F">
        <w:trPr>
          <w:trHeight w:val="350"/>
        </w:trPr>
        <w:tc>
          <w:tcPr>
            <w:tcW w:w="1260" w:type="dxa"/>
            <w:vAlign w:val="center"/>
          </w:tcPr>
          <w:p w:rsidR="00132C48" w:rsidRDefault="00132C48" w:rsidP="00284D7F">
            <w:pPr>
              <w:jc w:val="center"/>
              <w:rPr>
                <w:b/>
              </w:rPr>
            </w:pPr>
            <w:r>
              <w:rPr>
                <w:rFonts w:hint="eastAsia"/>
                <w:b/>
              </w:rPr>
              <w:t>1</w:t>
            </w:r>
          </w:p>
        </w:tc>
        <w:tc>
          <w:tcPr>
            <w:tcW w:w="1620" w:type="dxa"/>
            <w:vAlign w:val="center"/>
          </w:tcPr>
          <w:p w:rsidR="00132C48" w:rsidRPr="00803C64" w:rsidRDefault="00132C48" w:rsidP="00284D7F">
            <w:pPr>
              <w:jc w:val="center"/>
            </w:pPr>
            <w:r>
              <w:rPr>
                <w:rFonts w:hint="eastAsia"/>
              </w:rPr>
              <w:t>软件升级</w:t>
            </w:r>
          </w:p>
        </w:tc>
        <w:tc>
          <w:tcPr>
            <w:tcW w:w="5484" w:type="dxa"/>
          </w:tcPr>
          <w:p w:rsidR="00132C48" w:rsidRPr="005C15C6" w:rsidRDefault="00132C48" w:rsidP="00284D7F">
            <w:pPr>
              <w:rPr>
                <w:b/>
                <w:szCs w:val="21"/>
              </w:rPr>
            </w:pPr>
            <w:r>
              <w:rPr>
                <w:rFonts w:ascii="宋体" w:hAnsi="宋体" w:hint="eastAsia"/>
                <w:szCs w:val="21"/>
              </w:rPr>
              <w:t>1</w:t>
            </w:r>
            <w:r w:rsidRPr="005C15C6">
              <w:rPr>
                <w:rFonts w:ascii="宋体" w:hAnsi="宋体" w:hint="eastAsia"/>
                <w:szCs w:val="21"/>
              </w:rPr>
              <w:t>终身</w:t>
            </w:r>
            <w:r w:rsidRPr="005C15C6">
              <w:rPr>
                <w:rFonts w:ascii="宋体" w:hAnsi="宋体"/>
                <w:szCs w:val="21"/>
              </w:rPr>
              <w:t>免费提供用户软件升级</w:t>
            </w:r>
            <w:r w:rsidRPr="005C15C6">
              <w:rPr>
                <w:rFonts w:hint="eastAsia"/>
                <w:szCs w:val="21"/>
              </w:rPr>
              <w:t>，并免费提供升级所需的硬件。</w:t>
            </w:r>
          </w:p>
        </w:tc>
      </w:tr>
      <w:tr w:rsidR="00132C48" w:rsidTr="00284D7F">
        <w:trPr>
          <w:trHeight w:val="350"/>
        </w:trPr>
        <w:tc>
          <w:tcPr>
            <w:tcW w:w="1260" w:type="dxa"/>
            <w:vAlign w:val="center"/>
          </w:tcPr>
          <w:p w:rsidR="00132C48" w:rsidRDefault="00132C48" w:rsidP="00284D7F">
            <w:pPr>
              <w:jc w:val="center"/>
              <w:rPr>
                <w:b/>
              </w:rPr>
            </w:pPr>
            <w:r>
              <w:rPr>
                <w:rFonts w:hint="eastAsia"/>
                <w:b/>
              </w:rPr>
              <w:lastRenderedPageBreak/>
              <w:t>2</w:t>
            </w:r>
          </w:p>
        </w:tc>
        <w:tc>
          <w:tcPr>
            <w:tcW w:w="1620" w:type="dxa"/>
            <w:vAlign w:val="center"/>
          </w:tcPr>
          <w:p w:rsidR="00132C48" w:rsidRDefault="00132C48" w:rsidP="00284D7F">
            <w:pPr>
              <w:jc w:val="center"/>
              <w:rPr>
                <w:b/>
              </w:rPr>
            </w:pPr>
            <w:r w:rsidRPr="00806BEA">
              <w:rPr>
                <w:rFonts w:hint="eastAsia"/>
              </w:rPr>
              <w:t>软件合法性</w:t>
            </w:r>
          </w:p>
        </w:tc>
        <w:tc>
          <w:tcPr>
            <w:tcW w:w="5484" w:type="dxa"/>
          </w:tcPr>
          <w:p w:rsidR="00132C48" w:rsidRDefault="00132C48" w:rsidP="00284D7F">
            <w:pPr>
              <w:rPr>
                <w:b/>
              </w:rPr>
            </w:pPr>
            <w:r>
              <w:rPr>
                <w:rFonts w:asciiTheme="minorEastAsia" w:eastAsiaTheme="minorEastAsia" w:hAnsiTheme="minorEastAsia" w:hint="eastAsia"/>
                <w:szCs w:val="21"/>
              </w:rPr>
              <w:t>2软件终身免费使用，</w:t>
            </w:r>
            <w:r w:rsidRPr="005B7FAE">
              <w:rPr>
                <w:rFonts w:asciiTheme="minorEastAsia" w:eastAsiaTheme="minorEastAsia" w:hAnsiTheme="minorEastAsia" w:hint="eastAsia"/>
                <w:szCs w:val="21"/>
              </w:rPr>
              <w:t>供应商保证所使用软件的合法性，任何知识产权纠纷与采购人无关，造成任何损失由供应商负责</w:t>
            </w:r>
            <w:r>
              <w:rPr>
                <w:rFonts w:asciiTheme="minorEastAsia" w:eastAsiaTheme="minorEastAsia" w:hAnsiTheme="minorEastAsia" w:hint="eastAsia"/>
                <w:szCs w:val="21"/>
              </w:rPr>
              <w:t>。</w:t>
            </w:r>
          </w:p>
        </w:tc>
      </w:tr>
      <w:tr w:rsidR="00132C48" w:rsidRPr="008E2F30" w:rsidTr="00284D7F">
        <w:trPr>
          <w:trHeight w:val="350"/>
        </w:trPr>
        <w:tc>
          <w:tcPr>
            <w:tcW w:w="1260" w:type="dxa"/>
            <w:vAlign w:val="center"/>
          </w:tcPr>
          <w:p w:rsidR="00132C48" w:rsidRDefault="00132C48" w:rsidP="00284D7F">
            <w:pPr>
              <w:jc w:val="center"/>
              <w:rPr>
                <w:b/>
              </w:rPr>
            </w:pPr>
            <w:r>
              <w:rPr>
                <w:rFonts w:hint="eastAsia"/>
                <w:b/>
              </w:rPr>
              <w:t>3</w:t>
            </w:r>
          </w:p>
        </w:tc>
        <w:tc>
          <w:tcPr>
            <w:tcW w:w="1620" w:type="dxa"/>
            <w:vAlign w:val="center"/>
          </w:tcPr>
          <w:p w:rsidR="00132C48" w:rsidRDefault="00132C48" w:rsidP="00284D7F">
            <w:pPr>
              <w:jc w:val="center"/>
              <w:rPr>
                <w:b/>
              </w:rPr>
            </w:pPr>
            <w:r w:rsidRPr="00806BEA">
              <w:rPr>
                <w:rFonts w:hint="eastAsia"/>
              </w:rPr>
              <w:t>培训</w:t>
            </w:r>
          </w:p>
        </w:tc>
        <w:tc>
          <w:tcPr>
            <w:tcW w:w="5484" w:type="dxa"/>
          </w:tcPr>
          <w:p w:rsidR="00132C48" w:rsidRDefault="00132C48" w:rsidP="00284D7F">
            <w:pPr>
              <w:rPr>
                <w:b/>
              </w:rPr>
            </w:pPr>
            <w:r>
              <w:rPr>
                <w:rFonts w:asciiTheme="minorEastAsia" w:eastAsiaTheme="minorEastAsia" w:hAnsiTheme="minorEastAsia" w:hint="eastAsia"/>
                <w:szCs w:val="21"/>
              </w:rPr>
              <w:t>3</w:t>
            </w:r>
            <w:r w:rsidRPr="005B7FAE">
              <w:rPr>
                <w:rFonts w:asciiTheme="minorEastAsia" w:eastAsiaTheme="minorEastAsia" w:hAnsiTheme="minorEastAsia" w:hint="eastAsia"/>
                <w:szCs w:val="21"/>
              </w:rPr>
              <w:t>有专业人员对用户使用人员进行设备的基本结构、性能，日常的使用保养方法，紧急情况处理等相关内容的培训，并对院方维修工程师进行工作原理，操作使用、维修维护、常见故障排除方法培训</w:t>
            </w:r>
            <w:r>
              <w:rPr>
                <w:rFonts w:asciiTheme="minorEastAsia" w:eastAsiaTheme="minorEastAsia" w:hAnsiTheme="minorEastAsia" w:hint="eastAsia"/>
                <w:szCs w:val="21"/>
              </w:rPr>
              <w:t>。</w:t>
            </w:r>
          </w:p>
        </w:tc>
      </w:tr>
      <w:tr w:rsidR="00132C48" w:rsidRPr="008E2F30" w:rsidTr="00284D7F">
        <w:trPr>
          <w:trHeight w:val="350"/>
        </w:trPr>
        <w:tc>
          <w:tcPr>
            <w:tcW w:w="1260" w:type="dxa"/>
            <w:vAlign w:val="center"/>
          </w:tcPr>
          <w:p w:rsidR="00132C48" w:rsidRDefault="00132C48" w:rsidP="00284D7F">
            <w:pPr>
              <w:jc w:val="center"/>
              <w:rPr>
                <w:b/>
              </w:rPr>
            </w:pPr>
            <w:r>
              <w:rPr>
                <w:rFonts w:hint="eastAsia"/>
                <w:b/>
              </w:rPr>
              <w:t>4</w:t>
            </w:r>
          </w:p>
        </w:tc>
        <w:tc>
          <w:tcPr>
            <w:tcW w:w="1620" w:type="dxa"/>
            <w:vAlign w:val="center"/>
          </w:tcPr>
          <w:p w:rsidR="00132C48" w:rsidRPr="00806BEA" w:rsidRDefault="00132C48" w:rsidP="00284D7F">
            <w:pPr>
              <w:jc w:val="center"/>
            </w:pPr>
            <w:r>
              <w:rPr>
                <w:rFonts w:hint="eastAsia"/>
              </w:rPr>
              <w:t>售后服务</w:t>
            </w:r>
          </w:p>
        </w:tc>
        <w:tc>
          <w:tcPr>
            <w:tcW w:w="5484" w:type="dxa"/>
          </w:tcPr>
          <w:p w:rsidR="00132C48" w:rsidRDefault="00132C48" w:rsidP="00284D7F">
            <w:pPr>
              <w:rPr>
                <w:rFonts w:asciiTheme="minorEastAsia" w:eastAsiaTheme="minorEastAsia" w:hAnsiTheme="minorEastAsia"/>
                <w:szCs w:val="21"/>
              </w:rPr>
            </w:pPr>
            <w:r>
              <w:rPr>
                <w:rFonts w:asciiTheme="minorEastAsia" w:eastAsiaTheme="minorEastAsia" w:hAnsiTheme="minorEastAsia" w:hint="eastAsia"/>
                <w:szCs w:val="21"/>
              </w:rPr>
              <w:t>4保修期满后供方保证响应需方要求免差旅费，先上门检修，并保证设备终身的维修零配件的供应及价格优惠。</w:t>
            </w:r>
          </w:p>
        </w:tc>
      </w:tr>
      <w:tr w:rsidR="00132C48" w:rsidTr="00284D7F">
        <w:trPr>
          <w:trHeight w:val="350"/>
        </w:trPr>
        <w:tc>
          <w:tcPr>
            <w:tcW w:w="8364" w:type="dxa"/>
            <w:gridSpan w:val="3"/>
          </w:tcPr>
          <w:p w:rsidR="00132C48" w:rsidRDefault="00132C48" w:rsidP="00284D7F">
            <w:pPr>
              <w:rPr>
                <w:b/>
              </w:rPr>
            </w:pPr>
            <w:r>
              <w:rPr>
                <w:rFonts w:hint="eastAsia"/>
                <w:b/>
              </w:rPr>
              <w:t>（三）其他商务要求</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1</w:t>
            </w:r>
          </w:p>
        </w:tc>
        <w:tc>
          <w:tcPr>
            <w:tcW w:w="1620" w:type="dxa"/>
            <w:vMerge w:val="restart"/>
            <w:vAlign w:val="center"/>
          </w:tcPr>
          <w:p w:rsidR="00132C48" w:rsidRPr="003B7D88" w:rsidRDefault="00132C48" w:rsidP="00284D7F">
            <w:pPr>
              <w:jc w:val="center"/>
            </w:pPr>
            <w:r w:rsidRPr="003B7D88">
              <w:rPr>
                <w:rFonts w:hint="eastAsia"/>
              </w:rPr>
              <w:t>关于交货</w:t>
            </w:r>
          </w:p>
        </w:tc>
        <w:tc>
          <w:tcPr>
            <w:tcW w:w="5484" w:type="dxa"/>
          </w:tcPr>
          <w:p w:rsidR="00132C48" w:rsidRDefault="00132C48" w:rsidP="00284D7F">
            <w:pPr>
              <w:rPr>
                <w:b/>
              </w:rPr>
            </w:pPr>
            <w:r w:rsidRPr="005357A0">
              <w:rPr>
                <w:rFonts w:ascii="宋体" w:hAnsi="宋体"/>
                <w:b/>
                <w:bCs/>
                <w:color w:val="FF0000"/>
                <w:szCs w:val="21"/>
              </w:rPr>
              <w:t>1.1</w:t>
            </w:r>
            <w:r w:rsidRPr="005357A0">
              <w:rPr>
                <w:rFonts w:ascii="宋体" w:hAnsi="宋体" w:hint="eastAsia"/>
                <w:b/>
                <w:bCs/>
                <w:color w:val="FF0000"/>
                <w:szCs w:val="21"/>
              </w:rPr>
              <w:t>交货期：签订合同之日起</w:t>
            </w:r>
            <w:r>
              <w:rPr>
                <w:rFonts w:ascii="宋体" w:hAnsi="宋体" w:hint="eastAsia"/>
                <w:b/>
                <w:bCs/>
                <w:color w:val="FF0000"/>
                <w:szCs w:val="21"/>
              </w:rPr>
              <w:t>6</w:t>
            </w:r>
            <w:r w:rsidRPr="005357A0">
              <w:rPr>
                <w:rFonts w:ascii="宋体" w:hAnsi="宋体" w:hint="eastAsia"/>
                <w:b/>
                <w:bCs/>
                <w:color w:val="FF0000"/>
                <w:szCs w:val="21"/>
              </w:rPr>
              <w:t>0日历天内交货、安装、调试、验收完毕并交付使用。</w:t>
            </w:r>
            <w:r w:rsidRPr="005357A0">
              <w:rPr>
                <w:rFonts w:asciiTheme="minorEastAsia" w:eastAsiaTheme="minorEastAsia" w:hAnsiTheme="minorEastAsia" w:hint="eastAsia"/>
                <w:b/>
                <w:bCs/>
                <w:szCs w:val="21"/>
              </w:rPr>
              <w:t>安装标准:符合我国国家有关技术规范和技术标准；验收标准：应与投标文件技术标准一致 ,并符合我国有关技术规范和技术标准。</w:t>
            </w:r>
          </w:p>
        </w:tc>
      </w:tr>
      <w:tr w:rsidR="00132C48" w:rsidTr="00284D7F">
        <w:trPr>
          <w:trHeight w:val="451"/>
        </w:trPr>
        <w:tc>
          <w:tcPr>
            <w:tcW w:w="1260" w:type="dxa"/>
            <w:vMerge/>
            <w:vAlign w:val="center"/>
          </w:tcPr>
          <w:p w:rsidR="00132C48" w:rsidRDefault="00132C48" w:rsidP="00284D7F">
            <w:pPr>
              <w:jc w:val="center"/>
              <w:rPr>
                <w:b/>
              </w:rPr>
            </w:pPr>
          </w:p>
        </w:tc>
        <w:tc>
          <w:tcPr>
            <w:tcW w:w="1620" w:type="dxa"/>
            <w:vMerge/>
            <w:vAlign w:val="center"/>
          </w:tcPr>
          <w:p w:rsidR="00132C48" w:rsidRPr="003B7D88" w:rsidRDefault="00132C48" w:rsidP="00284D7F">
            <w:pPr>
              <w:jc w:val="center"/>
            </w:pPr>
          </w:p>
        </w:tc>
        <w:tc>
          <w:tcPr>
            <w:tcW w:w="5484" w:type="dxa"/>
          </w:tcPr>
          <w:p w:rsidR="00132C48" w:rsidRPr="009D5001" w:rsidRDefault="00132C48" w:rsidP="00284D7F">
            <w:pPr>
              <w:rPr>
                <w:bCs/>
                <w:szCs w:val="21"/>
              </w:rPr>
            </w:pPr>
            <w:r>
              <w:rPr>
                <w:rFonts w:hint="eastAsia"/>
                <w:bCs/>
                <w:szCs w:val="21"/>
              </w:rPr>
              <w:t>1.2</w:t>
            </w:r>
            <w:r w:rsidRPr="009D5001">
              <w:rPr>
                <w:rFonts w:hint="eastAsia"/>
                <w:bCs/>
                <w:szCs w:val="21"/>
              </w:rPr>
              <w:t>投标人必须承担的设备运输、安装调试、验收检测和提供设备操作说明书、</w:t>
            </w:r>
            <w:r>
              <w:rPr>
                <w:rFonts w:hint="eastAsia"/>
                <w:bCs/>
                <w:szCs w:val="21"/>
              </w:rPr>
              <w:t>维修手册、</w:t>
            </w:r>
            <w:r w:rsidRPr="009D5001">
              <w:rPr>
                <w:rFonts w:hint="eastAsia"/>
                <w:bCs/>
                <w:szCs w:val="21"/>
              </w:rPr>
              <w:t>图纸等其他类似的义务。</w:t>
            </w:r>
          </w:p>
        </w:tc>
      </w:tr>
      <w:tr w:rsidR="00132C48" w:rsidTr="00284D7F">
        <w:trPr>
          <w:trHeight w:val="451"/>
        </w:trPr>
        <w:tc>
          <w:tcPr>
            <w:tcW w:w="1260" w:type="dxa"/>
            <w:vMerge w:val="restart"/>
            <w:vAlign w:val="center"/>
          </w:tcPr>
          <w:p w:rsidR="00132C48" w:rsidRDefault="00132C48" w:rsidP="00284D7F">
            <w:pPr>
              <w:jc w:val="center"/>
              <w:rPr>
                <w:b/>
              </w:rPr>
            </w:pPr>
            <w:r>
              <w:rPr>
                <w:rFonts w:hint="eastAsia"/>
                <w:b/>
              </w:rPr>
              <w:t>2</w:t>
            </w:r>
          </w:p>
        </w:tc>
        <w:tc>
          <w:tcPr>
            <w:tcW w:w="1620" w:type="dxa"/>
            <w:vMerge w:val="restart"/>
            <w:vAlign w:val="center"/>
          </w:tcPr>
          <w:p w:rsidR="00132C48" w:rsidRPr="003B7D88" w:rsidRDefault="00132C48" w:rsidP="00284D7F">
            <w:pPr>
              <w:jc w:val="center"/>
            </w:pPr>
            <w:r>
              <w:rPr>
                <w:rFonts w:hint="eastAsia"/>
              </w:rPr>
              <w:t>报价</w:t>
            </w:r>
          </w:p>
        </w:tc>
        <w:tc>
          <w:tcPr>
            <w:tcW w:w="5484" w:type="dxa"/>
          </w:tcPr>
          <w:p w:rsidR="00132C48" w:rsidRDefault="00132C48" w:rsidP="00284D7F">
            <w:pPr>
              <w:rPr>
                <w:bCs/>
                <w:szCs w:val="21"/>
              </w:rPr>
            </w:pPr>
            <w:r>
              <w:rPr>
                <w:rFonts w:hint="eastAsia"/>
                <w:bCs/>
                <w:szCs w:val="21"/>
              </w:rPr>
              <w:t>2.1</w:t>
            </w:r>
            <w:r>
              <w:rPr>
                <w:rFonts w:hint="eastAsia"/>
                <w:bCs/>
                <w:szCs w:val="21"/>
              </w:rPr>
              <w:t>投标人的投标总报价高于财政控制金额为无效投标。</w:t>
            </w:r>
          </w:p>
        </w:tc>
      </w:tr>
      <w:tr w:rsidR="00132C48" w:rsidTr="00284D7F">
        <w:trPr>
          <w:trHeight w:val="451"/>
        </w:trPr>
        <w:tc>
          <w:tcPr>
            <w:tcW w:w="1260" w:type="dxa"/>
            <w:vMerge/>
            <w:vAlign w:val="center"/>
          </w:tcPr>
          <w:p w:rsidR="00132C48" w:rsidRDefault="00132C48" w:rsidP="00284D7F">
            <w:pPr>
              <w:jc w:val="center"/>
              <w:rPr>
                <w:b/>
              </w:rPr>
            </w:pPr>
          </w:p>
        </w:tc>
        <w:tc>
          <w:tcPr>
            <w:tcW w:w="1620" w:type="dxa"/>
            <w:vMerge/>
            <w:vAlign w:val="center"/>
          </w:tcPr>
          <w:p w:rsidR="00132C48" w:rsidRDefault="00132C48" w:rsidP="00284D7F">
            <w:pPr>
              <w:jc w:val="center"/>
            </w:pPr>
          </w:p>
        </w:tc>
        <w:tc>
          <w:tcPr>
            <w:tcW w:w="5484" w:type="dxa"/>
          </w:tcPr>
          <w:p w:rsidR="00132C48" w:rsidRDefault="00132C48" w:rsidP="00284D7F">
            <w:pPr>
              <w:rPr>
                <w:bCs/>
                <w:szCs w:val="21"/>
              </w:rPr>
            </w:pPr>
            <w:r>
              <w:rPr>
                <w:rFonts w:hint="eastAsia"/>
                <w:bCs/>
                <w:szCs w:val="21"/>
              </w:rPr>
              <w:t>2.2</w:t>
            </w:r>
            <w:r>
              <w:rPr>
                <w:rFonts w:hint="eastAsia"/>
                <w:bCs/>
                <w:szCs w:val="21"/>
              </w:rPr>
              <w:t>以人民币为结算货币，投标报价包含完成项目所需的一切费用，即：设备费、软件费、税费、运输费、装卸费、安装费、调试费、培训费、计量及技术服务费、机房改造费和</w:t>
            </w:r>
            <w:proofErr w:type="gramStart"/>
            <w:r>
              <w:rPr>
                <w:rFonts w:hint="eastAsia"/>
                <w:bCs/>
                <w:szCs w:val="21"/>
              </w:rPr>
              <w:t>一</w:t>
            </w:r>
            <w:proofErr w:type="gramEnd"/>
            <w:r>
              <w:rPr>
                <w:rFonts w:hint="eastAsia"/>
                <w:bCs/>
                <w:szCs w:val="21"/>
              </w:rPr>
              <w:t>切不可预见费等一切费用，项目结算时不做任何单价或费用的调整。</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3</w:t>
            </w:r>
          </w:p>
        </w:tc>
        <w:tc>
          <w:tcPr>
            <w:tcW w:w="1620" w:type="dxa"/>
            <w:vMerge w:val="restart"/>
            <w:vAlign w:val="center"/>
          </w:tcPr>
          <w:p w:rsidR="00132C48" w:rsidRPr="003B7D88" w:rsidRDefault="00132C48" w:rsidP="00284D7F">
            <w:pPr>
              <w:jc w:val="center"/>
            </w:pPr>
            <w:r w:rsidRPr="003B7D88">
              <w:rPr>
                <w:rFonts w:hint="eastAsia"/>
              </w:rPr>
              <w:t>关于验收</w:t>
            </w:r>
          </w:p>
        </w:tc>
        <w:tc>
          <w:tcPr>
            <w:tcW w:w="5484" w:type="dxa"/>
          </w:tcPr>
          <w:p w:rsidR="00132C48" w:rsidRPr="00B244A7" w:rsidRDefault="00132C48" w:rsidP="00284D7F">
            <w:pPr>
              <w:spacing w:line="340" w:lineRule="exact"/>
              <w:rPr>
                <w:bCs/>
                <w:szCs w:val="21"/>
              </w:rPr>
            </w:pPr>
            <w:r>
              <w:rPr>
                <w:rFonts w:hint="eastAsia"/>
                <w:bCs/>
                <w:szCs w:val="21"/>
              </w:rPr>
              <w:t>3</w:t>
            </w:r>
            <w:r w:rsidRPr="009D5001">
              <w:rPr>
                <w:rFonts w:hint="eastAsia"/>
                <w:bCs/>
                <w:szCs w:val="21"/>
              </w:rPr>
              <w:t>.1</w:t>
            </w:r>
            <w:r w:rsidRPr="009D5001">
              <w:rPr>
                <w:rFonts w:hint="eastAsia"/>
                <w:bCs/>
                <w:szCs w:val="21"/>
              </w:rPr>
              <w:t>投标人货物经过双方检验认可后，签署验收报告，产品保修期自验收合格之日起算，由投标人提供产品保修文件。</w:t>
            </w:r>
          </w:p>
        </w:tc>
      </w:tr>
      <w:tr w:rsidR="00132C48" w:rsidTr="00284D7F">
        <w:trPr>
          <w:trHeight w:val="350"/>
        </w:trPr>
        <w:tc>
          <w:tcPr>
            <w:tcW w:w="1260" w:type="dxa"/>
            <w:vMerge/>
            <w:vAlign w:val="center"/>
          </w:tcPr>
          <w:p w:rsidR="00132C48" w:rsidRDefault="00132C48" w:rsidP="00284D7F">
            <w:pPr>
              <w:jc w:val="center"/>
              <w:rPr>
                <w:b/>
              </w:rPr>
            </w:pPr>
          </w:p>
        </w:tc>
        <w:tc>
          <w:tcPr>
            <w:tcW w:w="1620" w:type="dxa"/>
            <w:vMerge/>
          </w:tcPr>
          <w:p w:rsidR="00132C48" w:rsidRDefault="00132C48" w:rsidP="00284D7F">
            <w:pPr>
              <w:rPr>
                <w:b/>
              </w:rPr>
            </w:pPr>
          </w:p>
        </w:tc>
        <w:tc>
          <w:tcPr>
            <w:tcW w:w="5484" w:type="dxa"/>
          </w:tcPr>
          <w:p w:rsidR="00132C48" w:rsidRPr="009D5001" w:rsidRDefault="00132C48" w:rsidP="00284D7F">
            <w:pPr>
              <w:spacing w:line="340" w:lineRule="exact"/>
              <w:rPr>
                <w:bCs/>
                <w:szCs w:val="21"/>
              </w:rPr>
            </w:pPr>
            <w:r>
              <w:rPr>
                <w:rFonts w:hint="eastAsia"/>
                <w:bCs/>
                <w:szCs w:val="21"/>
              </w:rPr>
              <w:t>3</w:t>
            </w:r>
            <w:r w:rsidRPr="009D5001">
              <w:rPr>
                <w:rFonts w:hint="eastAsia"/>
                <w:bCs/>
                <w:szCs w:val="21"/>
              </w:rPr>
              <w:t>.2</w:t>
            </w:r>
            <w:r w:rsidRPr="009D5001">
              <w:rPr>
                <w:rFonts w:hint="eastAsia"/>
                <w:bCs/>
                <w:szCs w:val="21"/>
              </w:rPr>
              <w:t>当满足以下条件时，采购人</w:t>
            </w:r>
            <w:r>
              <w:rPr>
                <w:rFonts w:hint="eastAsia"/>
                <w:bCs/>
                <w:szCs w:val="21"/>
              </w:rPr>
              <w:t>才</w:t>
            </w:r>
            <w:r w:rsidRPr="009D5001">
              <w:rPr>
                <w:rFonts w:hint="eastAsia"/>
                <w:bCs/>
                <w:szCs w:val="21"/>
              </w:rPr>
              <w:t>签货物验收报告：</w:t>
            </w:r>
          </w:p>
          <w:p w:rsidR="00132C48" w:rsidRDefault="00132C48" w:rsidP="00284D7F">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rsidR="00132C48" w:rsidRPr="009D5001" w:rsidRDefault="00132C48" w:rsidP="00284D7F">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rsidR="00132C48" w:rsidRDefault="00132C48" w:rsidP="00284D7F">
            <w:pPr>
              <w:tabs>
                <w:tab w:val="num" w:pos="1260"/>
              </w:tabs>
              <w:spacing w:line="340" w:lineRule="exact"/>
              <w:rPr>
                <w:bCs/>
                <w:szCs w:val="21"/>
              </w:rPr>
            </w:pPr>
            <w:r w:rsidRPr="009D5001">
              <w:rPr>
                <w:bCs/>
                <w:szCs w:val="21"/>
              </w:rPr>
              <w:t>c</w:t>
            </w:r>
            <w:r w:rsidRPr="009D5001">
              <w:rPr>
                <w:rFonts w:hint="eastAsia"/>
                <w:bCs/>
                <w:szCs w:val="21"/>
              </w:rPr>
              <w:t>、货物</w:t>
            </w:r>
            <w:r>
              <w:rPr>
                <w:rFonts w:hint="eastAsia"/>
                <w:bCs/>
                <w:szCs w:val="21"/>
              </w:rPr>
              <w:t>为国产产品，须提供</w:t>
            </w:r>
            <w:r w:rsidRPr="009D5001">
              <w:rPr>
                <w:rFonts w:hint="eastAsia"/>
                <w:bCs/>
                <w:szCs w:val="21"/>
              </w:rPr>
              <w:t>产品合格证。</w:t>
            </w:r>
          </w:p>
          <w:p w:rsidR="00132C48" w:rsidRPr="00EE6C36" w:rsidRDefault="00132C48" w:rsidP="00284D7F">
            <w:pPr>
              <w:tabs>
                <w:tab w:val="num" w:pos="1260"/>
              </w:tabs>
              <w:spacing w:line="340" w:lineRule="exact"/>
              <w:rPr>
                <w:bCs/>
                <w:szCs w:val="21"/>
              </w:rPr>
            </w:pPr>
            <w:r w:rsidRPr="001717DA">
              <w:rPr>
                <w:rFonts w:hint="eastAsia"/>
                <w:bCs/>
                <w:szCs w:val="21"/>
              </w:rPr>
              <w:t>d</w:t>
            </w:r>
            <w:r w:rsidRPr="001717DA">
              <w:rPr>
                <w:rFonts w:hint="eastAsia"/>
                <w:bCs/>
                <w:szCs w:val="21"/>
              </w:rPr>
              <w:t>、货物</w:t>
            </w:r>
            <w:r>
              <w:rPr>
                <w:rFonts w:hint="eastAsia"/>
                <w:bCs/>
                <w:szCs w:val="21"/>
              </w:rPr>
              <w:t>为进口产品</w:t>
            </w:r>
            <w:r w:rsidRPr="001717DA">
              <w:rPr>
                <w:rFonts w:hint="eastAsia"/>
                <w:bCs/>
                <w:szCs w:val="21"/>
              </w:rPr>
              <w:t>，</w:t>
            </w:r>
            <w:r>
              <w:rPr>
                <w:rFonts w:hint="eastAsia"/>
                <w:bCs/>
                <w:szCs w:val="21"/>
              </w:rPr>
              <w:t>须提供相关报关资料</w:t>
            </w:r>
            <w:r w:rsidRPr="001717DA">
              <w:rPr>
                <w:rFonts w:hint="eastAsia"/>
                <w:bCs/>
                <w:szCs w:val="21"/>
              </w:rPr>
              <w:t>。</w:t>
            </w:r>
          </w:p>
        </w:tc>
      </w:tr>
      <w:tr w:rsidR="00132C48" w:rsidTr="00284D7F">
        <w:trPr>
          <w:trHeight w:val="350"/>
        </w:trPr>
        <w:tc>
          <w:tcPr>
            <w:tcW w:w="1260" w:type="dxa"/>
            <w:vMerge/>
            <w:vAlign w:val="center"/>
          </w:tcPr>
          <w:p w:rsidR="00132C48" w:rsidRDefault="00132C48" w:rsidP="00284D7F">
            <w:pPr>
              <w:jc w:val="center"/>
              <w:rPr>
                <w:b/>
              </w:rPr>
            </w:pPr>
          </w:p>
        </w:tc>
        <w:tc>
          <w:tcPr>
            <w:tcW w:w="1620" w:type="dxa"/>
            <w:vMerge/>
          </w:tcPr>
          <w:p w:rsidR="00132C48" w:rsidRDefault="00132C48" w:rsidP="00284D7F">
            <w:pPr>
              <w:rPr>
                <w:b/>
              </w:rPr>
            </w:pPr>
          </w:p>
        </w:tc>
        <w:tc>
          <w:tcPr>
            <w:tcW w:w="5484" w:type="dxa"/>
          </w:tcPr>
          <w:p w:rsidR="00132C48" w:rsidRPr="00E46050" w:rsidRDefault="00132C48" w:rsidP="00284D7F">
            <w:pPr>
              <w:spacing w:line="340" w:lineRule="exact"/>
              <w:rPr>
                <w:bCs/>
                <w:szCs w:val="21"/>
              </w:rPr>
            </w:pPr>
            <w:r>
              <w:rPr>
                <w:rFonts w:hint="eastAsia"/>
                <w:bCs/>
                <w:szCs w:val="21"/>
              </w:rPr>
              <w:t>3.3</w:t>
            </w:r>
            <w:r w:rsidRPr="00D15746">
              <w:rPr>
                <w:rFonts w:hint="eastAsia"/>
                <w:bCs/>
                <w:szCs w:val="21"/>
              </w:rPr>
              <w:t>凡属于国家规定强制检测的设备项目，都必须具备计量质检部门的检测合格证。</w:t>
            </w:r>
          </w:p>
        </w:tc>
      </w:tr>
      <w:tr w:rsidR="00132C48" w:rsidTr="00284D7F">
        <w:trPr>
          <w:trHeight w:val="350"/>
        </w:trPr>
        <w:tc>
          <w:tcPr>
            <w:tcW w:w="1260" w:type="dxa"/>
            <w:vMerge w:val="restart"/>
            <w:vAlign w:val="center"/>
          </w:tcPr>
          <w:p w:rsidR="00132C48" w:rsidRDefault="00132C48" w:rsidP="00284D7F">
            <w:pPr>
              <w:jc w:val="center"/>
              <w:rPr>
                <w:b/>
              </w:rPr>
            </w:pPr>
            <w:r>
              <w:rPr>
                <w:rFonts w:hint="eastAsia"/>
                <w:b/>
              </w:rPr>
              <w:t>4</w:t>
            </w:r>
          </w:p>
        </w:tc>
        <w:tc>
          <w:tcPr>
            <w:tcW w:w="1620" w:type="dxa"/>
            <w:vMerge w:val="restart"/>
            <w:vAlign w:val="center"/>
          </w:tcPr>
          <w:p w:rsidR="00132C48" w:rsidRDefault="00132C48" w:rsidP="00284D7F">
            <w:pPr>
              <w:jc w:val="center"/>
              <w:rPr>
                <w:b/>
              </w:rPr>
            </w:pPr>
            <w:r w:rsidRPr="00170E6E">
              <w:rPr>
                <w:rFonts w:hint="eastAsia"/>
              </w:rPr>
              <w:t>付款方式</w:t>
            </w:r>
          </w:p>
        </w:tc>
        <w:tc>
          <w:tcPr>
            <w:tcW w:w="5484" w:type="dxa"/>
          </w:tcPr>
          <w:p w:rsidR="00257741" w:rsidRPr="00EF10E2" w:rsidRDefault="00257741" w:rsidP="00096443">
            <w:r w:rsidRPr="00EF10E2">
              <w:rPr>
                <w:rFonts w:hint="eastAsia"/>
              </w:rPr>
              <w:t>4.1</w:t>
            </w:r>
            <w:r w:rsidR="00EF10E2" w:rsidRPr="00EF10E2">
              <w:rPr>
                <w:rFonts w:hint="eastAsia"/>
              </w:rPr>
              <w:t>设备安装调试完毕，经</w:t>
            </w:r>
            <w:r w:rsidR="00EF10E2">
              <w:rPr>
                <w:rFonts w:hint="eastAsia"/>
              </w:rPr>
              <w:t>需</w:t>
            </w:r>
            <w:r w:rsidR="00EF10E2" w:rsidRPr="00EF10E2">
              <w:rPr>
                <w:rFonts w:hint="eastAsia"/>
              </w:rPr>
              <w:t>方验收合格的，</w:t>
            </w:r>
            <w:r w:rsidR="00EF10E2">
              <w:rPr>
                <w:rFonts w:hint="eastAsia"/>
              </w:rPr>
              <w:t>供</w:t>
            </w:r>
            <w:r w:rsidR="00EF10E2" w:rsidRPr="00EF10E2">
              <w:rPr>
                <w:rFonts w:hint="eastAsia"/>
              </w:rPr>
              <w:t>方提供全额的发票，</w:t>
            </w:r>
            <w:r w:rsidR="00EF10E2" w:rsidRPr="00EF10E2">
              <w:rPr>
                <w:rFonts w:hint="eastAsia"/>
              </w:rPr>
              <w:t>90</w:t>
            </w:r>
            <w:r w:rsidR="00EF10E2" w:rsidRPr="00EF10E2">
              <w:rPr>
                <w:rFonts w:hint="eastAsia"/>
              </w:rPr>
              <w:t>天内支付合同总价的</w:t>
            </w:r>
            <w:r w:rsidR="00096443">
              <w:rPr>
                <w:rFonts w:hint="eastAsia"/>
              </w:rPr>
              <w:t>95</w:t>
            </w:r>
            <w:r w:rsidR="00EF10E2" w:rsidRPr="00EF10E2">
              <w:rPr>
                <w:rFonts w:hint="eastAsia"/>
              </w:rPr>
              <w:t>%</w:t>
            </w:r>
            <w:r w:rsidR="00EF10E2" w:rsidRPr="00EF10E2">
              <w:rPr>
                <w:rFonts w:hint="eastAsia"/>
              </w:rPr>
              <w:t>货款，保修期满后，由</w:t>
            </w:r>
            <w:r w:rsidR="00EF10E2">
              <w:rPr>
                <w:rFonts w:hint="eastAsia"/>
              </w:rPr>
              <w:t>供</w:t>
            </w:r>
            <w:r w:rsidR="00EF10E2" w:rsidRPr="00EF10E2">
              <w:rPr>
                <w:rFonts w:hint="eastAsia"/>
              </w:rPr>
              <w:t>方提出申请，</w:t>
            </w:r>
            <w:r w:rsidR="00EF10E2">
              <w:rPr>
                <w:rFonts w:hint="eastAsia"/>
              </w:rPr>
              <w:t>需</w:t>
            </w:r>
            <w:r w:rsidR="00EF10E2" w:rsidRPr="00EF10E2">
              <w:rPr>
                <w:rFonts w:hint="eastAsia"/>
              </w:rPr>
              <w:t>方在一个月内无息付清</w:t>
            </w:r>
            <w:r w:rsidR="00EF10E2" w:rsidRPr="00EF10E2">
              <w:rPr>
                <w:rFonts w:hint="eastAsia"/>
              </w:rPr>
              <w:t>5%</w:t>
            </w:r>
            <w:r w:rsidR="00EF10E2" w:rsidRPr="00EF10E2">
              <w:rPr>
                <w:rFonts w:hint="eastAsia"/>
              </w:rPr>
              <w:t>质保金。保修期内，</w:t>
            </w:r>
            <w:r w:rsidR="00096443" w:rsidRPr="00096443">
              <w:rPr>
                <w:rFonts w:hint="eastAsia"/>
              </w:rPr>
              <w:t>如</w:t>
            </w:r>
            <w:r w:rsidR="00096443">
              <w:rPr>
                <w:rFonts w:hint="eastAsia"/>
              </w:rPr>
              <w:t>供</w:t>
            </w:r>
            <w:r w:rsidR="00096443" w:rsidRPr="00096443">
              <w:rPr>
                <w:rFonts w:hint="eastAsia"/>
              </w:rPr>
              <w:t>方未按照本合同的约定提供售后服务或履行义务的行为不符合本合同约定的，则质保金甲方有权不予以支付。</w:t>
            </w:r>
          </w:p>
        </w:tc>
      </w:tr>
      <w:tr w:rsidR="00132C48" w:rsidTr="00284D7F">
        <w:trPr>
          <w:trHeight w:val="350"/>
        </w:trPr>
        <w:tc>
          <w:tcPr>
            <w:tcW w:w="1260" w:type="dxa"/>
            <w:vMerge/>
            <w:vAlign w:val="center"/>
          </w:tcPr>
          <w:p w:rsidR="00132C48" w:rsidRDefault="00132C48" w:rsidP="00284D7F">
            <w:pPr>
              <w:jc w:val="center"/>
            </w:pPr>
          </w:p>
        </w:tc>
        <w:tc>
          <w:tcPr>
            <w:tcW w:w="1620" w:type="dxa"/>
            <w:vMerge/>
          </w:tcPr>
          <w:p w:rsidR="00132C48" w:rsidRDefault="00132C48" w:rsidP="00284D7F">
            <w:pPr>
              <w:rPr>
                <w:b/>
              </w:rPr>
            </w:pPr>
          </w:p>
        </w:tc>
        <w:tc>
          <w:tcPr>
            <w:tcW w:w="5484" w:type="dxa"/>
          </w:tcPr>
          <w:p w:rsidR="00132C48" w:rsidRDefault="00132C48" w:rsidP="009D0D63">
            <w:pPr>
              <w:rPr>
                <w:b/>
              </w:rPr>
            </w:pPr>
            <w:r>
              <w:rPr>
                <w:rFonts w:hint="eastAsia"/>
              </w:rPr>
              <w:t>4.2</w:t>
            </w:r>
            <w:r w:rsidR="009D0D63">
              <w:rPr>
                <w:rFonts w:hint="eastAsia"/>
              </w:rPr>
              <w:t>供</w:t>
            </w:r>
            <w:r w:rsidR="009D0D63" w:rsidRPr="009D0D63">
              <w:rPr>
                <w:rFonts w:hint="eastAsia"/>
              </w:rPr>
              <w:t>方逾期交付设备的，每逾期一天，应向</w:t>
            </w:r>
            <w:r w:rsidR="009D0D63">
              <w:rPr>
                <w:rFonts w:hint="eastAsia"/>
              </w:rPr>
              <w:t>需</w:t>
            </w:r>
            <w:r w:rsidR="009D0D63" w:rsidRPr="009D0D63">
              <w:rPr>
                <w:rFonts w:hint="eastAsia"/>
              </w:rPr>
              <w:t>方支付合同总价</w:t>
            </w:r>
            <w:r w:rsidR="009D0D63" w:rsidRPr="009D0D63">
              <w:rPr>
                <w:rFonts w:hint="eastAsia"/>
              </w:rPr>
              <w:t>0.5%</w:t>
            </w:r>
            <w:r w:rsidR="009D0D63" w:rsidRPr="009D0D63">
              <w:rPr>
                <w:rFonts w:hint="eastAsia"/>
              </w:rPr>
              <w:t>的违约金。</w:t>
            </w:r>
            <w:r w:rsidR="009D0D63">
              <w:rPr>
                <w:rFonts w:hint="eastAsia"/>
              </w:rPr>
              <w:t>供</w:t>
            </w:r>
            <w:r w:rsidR="009D0D63" w:rsidRPr="009D0D63">
              <w:rPr>
                <w:rFonts w:hint="eastAsia"/>
              </w:rPr>
              <w:t>方逾期交货达</w:t>
            </w:r>
            <w:r w:rsidR="009D0D63" w:rsidRPr="009D0D63">
              <w:rPr>
                <w:rFonts w:hint="eastAsia"/>
              </w:rPr>
              <w:t>10</w:t>
            </w:r>
            <w:r w:rsidR="009D0D63" w:rsidRPr="009D0D63">
              <w:rPr>
                <w:rFonts w:hint="eastAsia"/>
              </w:rPr>
              <w:t>个自然日仍未完成交货义务的，视为</w:t>
            </w:r>
            <w:r w:rsidR="009D0D63">
              <w:rPr>
                <w:rFonts w:hint="eastAsia"/>
              </w:rPr>
              <w:t>供</w:t>
            </w:r>
            <w:r w:rsidR="009D0D63" w:rsidRPr="009D0D63">
              <w:rPr>
                <w:rFonts w:hint="eastAsia"/>
              </w:rPr>
              <w:t>方不能交货，</w:t>
            </w:r>
            <w:r w:rsidR="009D0D63">
              <w:rPr>
                <w:rFonts w:hint="eastAsia"/>
              </w:rPr>
              <w:t>需</w:t>
            </w:r>
            <w:r w:rsidR="009D0D63" w:rsidRPr="009D0D63">
              <w:rPr>
                <w:rFonts w:hint="eastAsia"/>
              </w:rPr>
              <w:t>方有权解除合同，并有权要求</w:t>
            </w:r>
            <w:r w:rsidR="009D0D63">
              <w:rPr>
                <w:rFonts w:hint="eastAsia"/>
              </w:rPr>
              <w:t>供</w:t>
            </w:r>
            <w:r w:rsidR="009D0D63" w:rsidRPr="009D0D63">
              <w:rPr>
                <w:rFonts w:hint="eastAsia"/>
              </w:rPr>
              <w:t>方支付合同总价</w:t>
            </w:r>
            <w:r w:rsidR="009D0D63" w:rsidRPr="009D0D63">
              <w:rPr>
                <w:rFonts w:hint="eastAsia"/>
              </w:rPr>
              <w:t>30%</w:t>
            </w:r>
            <w:r w:rsidR="009D0D63" w:rsidRPr="009D0D63">
              <w:rPr>
                <w:rFonts w:hint="eastAsia"/>
              </w:rPr>
              <w:t>的违约金。</w:t>
            </w:r>
          </w:p>
        </w:tc>
      </w:tr>
      <w:tr w:rsidR="00132C48" w:rsidTr="00284D7F">
        <w:trPr>
          <w:trHeight w:val="350"/>
        </w:trPr>
        <w:tc>
          <w:tcPr>
            <w:tcW w:w="1260" w:type="dxa"/>
            <w:vMerge/>
            <w:vAlign w:val="center"/>
          </w:tcPr>
          <w:p w:rsidR="00132C48" w:rsidRDefault="00132C48" w:rsidP="00284D7F">
            <w:pPr>
              <w:jc w:val="center"/>
            </w:pPr>
          </w:p>
        </w:tc>
        <w:tc>
          <w:tcPr>
            <w:tcW w:w="1620" w:type="dxa"/>
            <w:vMerge/>
          </w:tcPr>
          <w:p w:rsidR="00132C48" w:rsidRDefault="00132C48" w:rsidP="00284D7F">
            <w:pPr>
              <w:rPr>
                <w:b/>
              </w:rPr>
            </w:pPr>
          </w:p>
        </w:tc>
        <w:tc>
          <w:tcPr>
            <w:tcW w:w="5484" w:type="dxa"/>
          </w:tcPr>
          <w:p w:rsidR="00132C48" w:rsidRDefault="00132C48" w:rsidP="00284D7F">
            <w:pPr>
              <w:rPr>
                <w:b/>
              </w:rPr>
            </w:pPr>
            <w:r>
              <w:rPr>
                <w:rFonts w:hint="eastAsia"/>
              </w:rPr>
              <w:t>4.3</w:t>
            </w:r>
            <w:r w:rsidRPr="004449FC">
              <w:rPr>
                <w:rFonts w:hint="eastAsia"/>
              </w:rPr>
              <w:t>由于供应商的原因，在货到</w:t>
            </w:r>
            <w:r w:rsidRPr="004449FC">
              <w:rPr>
                <w:rFonts w:hint="eastAsia"/>
              </w:rPr>
              <w:t>10</w:t>
            </w:r>
            <w:proofErr w:type="gramStart"/>
            <w:r w:rsidRPr="004449FC">
              <w:rPr>
                <w:rFonts w:hint="eastAsia"/>
              </w:rPr>
              <w:t>日历天</w:t>
            </w:r>
            <w:proofErr w:type="gramEnd"/>
            <w:r w:rsidRPr="004449FC">
              <w:rPr>
                <w:rFonts w:hint="eastAsia"/>
              </w:rPr>
              <w:t>内未进行安装调试，或安装调试时间超过正常要求，按每超过一天罚款合同总额的</w:t>
            </w:r>
            <w:r w:rsidRPr="004449FC">
              <w:rPr>
                <w:rFonts w:hint="eastAsia"/>
              </w:rPr>
              <w:t>0.5%</w:t>
            </w:r>
            <w:r w:rsidRPr="004449FC">
              <w:rPr>
                <w:rFonts w:hint="eastAsia"/>
              </w:rPr>
              <w:t>或按实际损失罚款。情节严重者，将依法律程序对供应商进行索赔</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ED2" w:rsidRDefault="00C70ED2" w:rsidP="006C75A6">
      <w:r>
        <w:separator/>
      </w:r>
    </w:p>
  </w:endnote>
  <w:endnote w:type="continuationSeparator" w:id="0">
    <w:p w:rsidR="00C70ED2" w:rsidRDefault="00C70ED2"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微软雅黑"/>
    <w:charset w:val="86"/>
    <w:family w:val="auto"/>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6A5414">
        <w:pPr>
          <w:pStyle w:val="afe"/>
        </w:pPr>
        <w:r>
          <w:fldChar w:fldCharType="begin"/>
        </w:r>
        <w:r w:rsidR="00E7702A">
          <w:instrText xml:space="preserve"> PAGE   \* MERGEFORMAT </w:instrText>
        </w:r>
        <w:r>
          <w:fldChar w:fldCharType="separate"/>
        </w:r>
        <w:r w:rsidR="00D32D6B" w:rsidRPr="00D32D6B">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6A5414">
        <w:pPr>
          <w:pStyle w:val="afe"/>
          <w:jc w:val="right"/>
        </w:pPr>
        <w:r>
          <w:fldChar w:fldCharType="begin"/>
        </w:r>
        <w:r w:rsidR="00E7702A">
          <w:instrText xml:space="preserve"> PAGE   \* MERGEFORMAT </w:instrText>
        </w:r>
        <w:r>
          <w:fldChar w:fldCharType="separate"/>
        </w:r>
        <w:r w:rsidR="00D32D6B" w:rsidRPr="00D32D6B">
          <w:rPr>
            <w:noProof/>
            <w:lang w:val="zh-CN"/>
          </w:rPr>
          <w:t>3</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ED2" w:rsidRDefault="00C70ED2" w:rsidP="006C75A6">
      <w:r>
        <w:separator/>
      </w:r>
    </w:p>
  </w:footnote>
  <w:footnote w:type="continuationSeparator" w:id="0">
    <w:p w:rsidR="00C70ED2" w:rsidRDefault="00C70ED2"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5"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8BCC8C3"/>
    <w:multiLevelType w:val="singleLevel"/>
    <w:tmpl w:val="58BCC8C3"/>
    <w:lvl w:ilvl="0">
      <w:start w:val="2"/>
      <w:numFmt w:val="chineseCounting"/>
      <w:suff w:val="nothing"/>
      <w:lvlText w:val="（%1）"/>
      <w:lvlJc w:val="left"/>
    </w:lvl>
  </w:abstractNum>
  <w:abstractNum w:abstractNumId="16" w15:restartNumberingAfterBreak="0">
    <w:nsid w:val="58BCC8D3"/>
    <w:multiLevelType w:val="singleLevel"/>
    <w:tmpl w:val="58BCC8D3"/>
    <w:lvl w:ilvl="0">
      <w:start w:val="1"/>
      <w:numFmt w:val="decimal"/>
      <w:suff w:val="nothing"/>
      <w:lvlText w:val="%1、"/>
      <w:lvlJc w:val="left"/>
    </w:lvl>
  </w:abstractNum>
  <w:abstractNum w:abstractNumId="17"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9"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16"/>
  </w:num>
  <w:num w:numId="4">
    <w:abstractNumId w:val="23"/>
  </w:num>
  <w:num w:numId="5">
    <w:abstractNumId w:val="20"/>
  </w:num>
  <w:num w:numId="6">
    <w:abstractNumId w:val="1"/>
  </w:num>
  <w:num w:numId="7">
    <w:abstractNumId w:val="0"/>
  </w:num>
  <w:num w:numId="8">
    <w:abstractNumId w:val="14"/>
  </w:num>
  <w:num w:numId="9">
    <w:abstractNumId w:val="4"/>
  </w:num>
  <w:num w:numId="10">
    <w:abstractNumId w:val="13"/>
  </w:num>
  <w:num w:numId="11">
    <w:abstractNumId w:val="27"/>
  </w:num>
  <w:num w:numId="12">
    <w:abstractNumId w:val="5"/>
  </w:num>
  <w:num w:numId="13">
    <w:abstractNumId w:val="31"/>
  </w:num>
  <w:num w:numId="14">
    <w:abstractNumId w:val="17"/>
  </w:num>
  <w:num w:numId="15">
    <w:abstractNumId w:val="25"/>
  </w:num>
  <w:num w:numId="16">
    <w:abstractNumId w:val="7"/>
  </w:num>
  <w:num w:numId="17">
    <w:abstractNumId w:val="29"/>
  </w:num>
  <w:num w:numId="18">
    <w:abstractNumId w:val="19"/>
  </w:num>
  <w:num w:numId="19">
    <w:abstractNumId w:val="21"/>
  </w:num>
  <w:num w:numId="20">
    <w:abstractNumId w:val="26"/>
  </w:num>
  <w:num w:numId="21">
    <w:abstractNumId w:val="32"/>
  </w:num>
  <w:num w:numId="22">
    <w:abstractNumId w:val="9"/>
  </w:num>
  <w:num w:numId="23">
    <w:abstractNumId w:val="8"/>
  </w:num>
  <w:num w:numId="24">
    <w:abstractNumId w:val="24"/>
  </w:num>
  <w:num w:numId="25">
    <w:abstractNumId w:val="22"/>
  </w:num>
  <w:num w:numId="26">
    <w:abstractNumId w:val="18"/>
  </w:num>
  <w:num w:numId="27">
    <w:abstractNumId w:val="3"/>
  </w:num>
  <w:num w:numId="28">
    <w:abstractNumId w:val="10"/>
  </w:num>
  <w:num w:numId="29">
    <w:abstractNumId w:val="28"/>
  </w:num>
  <w:num w:numId="30">
    <w:abstractNumId w:val="30"/>
  </w:num>
  <w:num w:numId="31">
    <w:abstractNumId w:val="11"/>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78EE"/>
    <w:rsid w:val="00037FEB"/>
    <w:rsid w:val="00041011"/>
    <w:rsid w:val="00042E94"/>
    <w:rsid w:val="0004305C"/>
    <w:rsid w:val="0004518C"/>
    <w:rsid w:val="00045CDB"/>
    <w:rsid w:val="00045E16"/>
    <w:rsid w:val="00051A12"/>
    <w:rsid w:val="00051E51"/>
    <w:rsid w:val="00052E58"/>
    <w:rsid w:val="00052FCB"/>
    <w:rsid w:val="00053B1E"/>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96443"/>
    <w:rsid w:val="000A0916"/>
    <w:rsid w:val="000A37BE"/>
    <w:rsid w:val="000A37D4"/>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765"/>
    <w:rsid w:val="001B0DFC"/>
    <w:rsid w:val="001B1B04"/>
    <w:rsid w:val="001B2EDB"/>
    <w:rsid w:val="001B2FC4"/>
    <w:rsid w:val="001B43DB"/>
    <w:rsid w:val="001B45FA"/>
    <w:rsid w:val="001B50C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24D"/>
    <w:rsid w:val="00201B9E"/>
    <w:rsid w:val="00203D5A"/>
    <w:rsid w:val="0020474A"/>
    <w:rsid w:val="00205341"/>
    <w:rsid w:val="0020538F"/>
    <w:rsid w:val="00206379"/>
    <w:rsid w:val="0020730B"/>
    <w:rsid w:val="00207426"/>
    <w:rsid w:val="00210A1D"/>
    <w:rsid w:val="002111EB"/>
    <w:rsid w:val="002119F3"/>
    <w:rsid w:val="00212D19"/>
    <w:rsid w:val="00214B9A"/>
    <w:rsid w:val="00217BE6"/>
    <w:rsid w:val="00221755"/>
    <w:rsid w:val="00221C2F"/>
    <w:rsid w:val="00223041"/>
    <w:rsid w:val="002244CE"/>
    <w:rsid w:val="00225766"/>
    <w:rsid w:val="0022631E"/>
    <w:rsid w:val="00230642"/>
    <w:rsid w:val="002324E1"/>
    <w:rsid w:val="00233467"/>
    <w:rsid w:val="002370EC"/>
    <w:rsid w:val="00240C0B"/>
    <w:rsid w:val="00240F51"/>
    <w:rsid w:val="0024512F"/>
    <w:rsid w:val="00255F2F"/>
    <w:rsid w:val="00257741"/>
    <w:rsid w:val="00260174"/>
    <w:rsid w:val="00261A47"/>
    <w:rsid w:val="00261AC0"/>
    <w:rsid w:val="002622F6"/>
    <w:rsid w:val="00263D56"/>
    <w:rsid w:val="002648F2"/>
    <w:rsid w:val="00264ADF"/>
    <w:rsid w:val="00264E0B"/>
    <w:rsid w:val="00270927"/>
    <w:rsid w:val="002709F5"/>
    <w:rsid w:val="00270EDB"/>
    <w:rsid w:val="00270F53"/>
    <w:rsid w:val="00271717"/>
    <w:rsid w:val="0027208D"/>
    <w:rsid w:val="00274078"/>
    <w:rsid w:val="00275ED2"/>
    <w:rsid w:val="002772DD"/>
    <w:rsid w:val="00282834"/>
    <w:rsid w:val="00284935"/>
    <w:rsid w:val="00287CE8"/>
    <w:rsid w:val="002906CE"/>
    <w:rsid w:val="00290FB7"/>
    <w:rsid w:val="00293561"/>
    <w:rsid w:val="00293F1A"/>
    <w:rsid w:val="00295039"/>
    <w:rsid w:val="0029741C"/>
    <w:rsid w:val="00297F55"/>
    <w:rsid w:val="002A015C"/>
    <w:rsid w:val="002A61F1"/>
    <w:rsid w:val="002B02D3"/>
    <w:rsid w:val="002B0A36"/>
    <w:rsid w:val="002B26FB"/>
    <w:rsid w:val="002B3703"/>
    <w:rsid w:val="002B411F"/>
    <w:rsid w:val="002B5DE0"/>
    <w:rsid w:val="002C1145"/>
    <w:rsid w:val="002C192C"/>
    <w:rsid w:val="002C19BB"/>
    <w:rsid w:val="002C3A85"/>
    <w:rsid w:val="002C57C8"/>
    <w:rsid w:val="002C5DC2"/>
    <w:rsid w:val="002C776D"/>
    <w:rsid w:val="002C7FC6"/>
    <w:rsid w:val="002D0149"/>
    <w:rsid w:val="002D1725"/>
    <w:rsid w:val="002D61CE"/>
    <w:rsid w:val="002D6ED2"/>
    <w:rsid w:val="002D6FAB"/>
    <w:rsid w:val="002D7335"/>
    <w:rsid w:val="002D78B6"/>
    <w:rsid w:val="002D7E9B"/>
    <w:rsid w:val="002E004A"/>
    <w:rsid w:val="002E1923"/>
    <w:rsid w:val="002E2423"/>
    <w:rsid w:val="002E2AFB"/>
    <w:rsid w:val="002E37AA"/>
    <w:rsid w:val="002E4678"/>
    <w:rsid w:val="002E51E2"/>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9FC"/>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360"/>
    <w:rsid w:val="003D5EA8"/>
    <w:rsid w:val="003D6405"/>
    <w:rsid w:val="003D71AB"/>
    <w:rsid w:val="003E12ED"/>
    <w:rsid w:val="003E186E"/>
    <w:rsid w:val="003E2A80"/>
    <w:rsid w:val="003E32B2"/>
    <w:rsid w:val="003E3D3E"/>
    <w:rsid w:val="003F02FF"/>
    <w:rsid w:val="003F045B"/>
    <w:rsid w:val="003F05A9"/>
    <w:rsid w:val="003F0CAC"/>
    <w:rsid w:val="003F0DFE"/>
    <w:rsid w:val="003F1C05"/>
    <w:rsid w:val="003F2F91"/>
    <w:rsid w:val="003F3239"/>
    <w:rsid w:val="003F5910"/>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50D3"/>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DD5"/>
    <w:rsid w:val="00567F92"/>
    <w:rsid w:val="00570B5E"/>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0379"/>
    <w:rsid w:val="005C1A01"/>
    <w:rsid w:val="005C22F8"/>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70F0"/>
    <w:rsid w:val="00607418"/>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7F0"/>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5B1A"/>
    <w:rsid w:val="006862C4"/>
    <w:rsid w:val="0068649E"/>
    <w:rsid w:val="00687A59"/>
    <w:rsid w:val="0069195B"/>
    <w:rsid w:val="006921D0"/>
    <w:rsid w:val="00693209"/>
    <w:rsid w:val="00693251"/>
    <w:rsid w:val="0069430A"/>
    <w:rsid w:val="006947D6"/>
    <w:rsid w:val="00695AD3"/>
    <w:rsid w:val="00696B10"/>
    <w:rsid w:val="006A2CE1"/>
    <w:rsid w:val="006A3EE1"/>
    <w:rsid w:val="006A4D27"/>
    <w:rsid w:val="006A5414"/>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758"/>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6018"/>
    <w:rsid w:val="00770E86"/>
    <w:rsid w:val="007729D0"/>
    <w:rsid w:val="00772C51"/>
    <w:rsid w:val="007737D4"/>
    <w:rsid w:val="00775DB6"/>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1E03"/>
    <w:rsid w:val="007C24D7"/>
    <w:rsid w:val="007C3DEE"/>
    <w:rsid w:val="007C598F"/>
    <w:rsid w:val="007C6AE8"/>
    <w:rsid w:val="007D01F9"/>
    <w:rsid w:val="007D070D"/>
    <w:rsid w:val="007D0755"/>
    <w:rsid w:val="007D0AF8"/>
    <w:rsid w:val="007D10CA"/>
    <w:rsid w:val="007D5393"/>
    <w:rsid w:val="007E1364"/>
    <w:rsid w:val="007E17D9"/>
    <w:rsid w:val="007E1F23"/>
    <w:rsid w:val="007E2427"/>
    <w:rsid w:val="007E3536"/>
    <w:rsid w:val="007E3D6F"/>
    <w:rsid w:val="007E5BC1"/>
    <w:rsid w:val="007E62CD"/>
    <w:rsid w:val="007E6F31"/>
    <w:rsid w:val="007E79FC"/>
    <w:rsid w:val="007F1A55"/>
    <w:rsid w:val="007F2114"/>
    <w:rsid w:val="007F3FCC"/>
    <w:rsid w:val="007F4315"/>
    <w:rsid w:val="007F514F"/>
    <w:rsid w:val="007F5774"/>
    <w:rsid w:val="008017D8"/>
    <w:rsid w:val="00801856"/>
    <w:rsid w:val="0080236C"/>
    <w:rsid w:val="0080258A"/>
    <w:rsid w:val="0080497D"/>
    <w:rsid w:val="00804F57"/>
    <w:rsid w:val="0080587F"/>
    <w:rsid w:val="00805939"/>
    <w:rsid w:val="00805FD3"/>
    <w:rsid w:val="00806A3D"/>
    <w:rsid w:val="0081080E"/>
    <w:rsid w:val="0081157D"/>
    <w:rsid w:val="0081575B"/>
    <w:rsid w:val="00815C86"/>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1018"/>
    <w:rsid w:val="008534F9"/>
    <w:rsid w:val="00854CE9"/>
    <w:rsid w:val="008568CF"/>
    <w:rsid w:val="0085768C"/>
    <w:rsid w:val="00857ED7"/>
    <w:rsid w:val="00860721"/>
    <w:rsid w:val="008607CC"/>
    <w:rsid w:val="008607FE"/>
    <w:rsid w:val="00861488"/>
    <w:rsid w:val="00861A19"/>
    <w:rsid w:val="0086247A"/>
    <w:rsid w:val="00862A7B"/>
    <w:rsid w:val="00862C5A"/>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96B91"/>
    <w:rsid w:val="008A013D"/>
    <w:rsid w:val="008A2E3C"/>
    <w:rsid w:val="008A317D"/>
    <w:rsid w:val="008A3E15"/>
    <w:rsid w:val="008A4581"/>
    <w:rsid w:val="008A4782"/>
    <w:rsid w:val="008A4A49"/>
    <w:rsid w:val="008A6B11"/>
    <w:rsid w:val="008B06C4"/>
    <w:rsid w:val="008B2494"/>
    <w:rsid w:val="008B4A17"/>
    <w:rsid w:val="008B4EDA"/>
    <w:rsid w:val="008B504A"/>
    <w:rsid w:val="008B52DB"/>
    <w:rsid w:val="008B6929"/>
    <w:rsid w:val="008B7483"/>
    <w:rsid w:val="008B7736"/>
    <w:rsid w:val="008C06BC"/>
    <w:rsid w:val="008C0F77"/>
    <w:rsid w:val="008C2350"/>
    <w:rsid w:val="008C6D71"/>
    <w:rsid w:val="008C7135"/>
    <w:rsid w:val="008D0E6F"/>
    <w:rsid w:val="008D1034"/>
    <w:rsid w:val="008D1161"/>
    <w:rsid w:val="008D2111"/>
    <w:rsid w:val="008D22E5"/>
    <w:rsid w:val="008D4094"/>
    <w:rsid w:val="008D42D7"/>
    <w:rsid w:val="008D57C6"/>
    <w:rsid w:val="008D6004"/>
    <w:rsid w:val="008D6038"/>
    <w:rsid w:val="008D644E"/>
    <w:rsid w:val="008D71DA"/>
    <w:rsid w:val="008D7878"/>
    <w:rsid w:val="008E0D46"/>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3E33"/>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D63"/>
    <w:rsid w:val="009D0E89"/>
    <w:rsid w:val="009D4B6F"/>
    <w:rsid w:val="009D509A"/>
    <w:rsid w:val="009D6EC3"/>
    <w:rsid w:val="009D74D6"/>
    <w:rsid w:val="009E31C9"/>
    <w:rsid w:val="009E3946"/>
    <w:rsid w:val="009E48C2"/>
    <w:rsid w:val="009E4DD8"/>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2419"/>
    <w:rsid w:val="00AC4958"/>
    <w:rsid w:val="00AC4C94"/>
    <w:rsid w:val="00AC53BD"/>
    <w:rsid w:val="00AC70CF"/>
    <w:rsid w:val="00AC739E"/>
    <w:rsid w:val="00AD0BAC"/>
    <w:rsid w:val="00AD3483"/>
    <w:rsid w:val="00AD43A2"/>
    <w:rsid w:val="00AD4955"/>
    <w:rsid w:val="00AD54C4"/>
    <w:rsid w:val="00AD72AF"/>
    <w:rsid w:val="00AD7676"/>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94C"/>
    <w:rsid w:val="00B226BE"/>
    <w:rsid w:val="00B23083"/>
    <w:rsid w:val="00B23755"/>
    <w:rsid w:val="00B23C07"/>
    <w:rsid w:val="00B2520A"/>
    <w:rsid w:val="00B27407"/>
    <w:rsid w:val="00B275CC"/>
    <w:rsid w:val="00B31A04"/>
    <w:rsid w:val="00B32458"/>
    <w:rsid w:val="00B42054"/>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E7"/>
    <w:rsid w:val="00B92C93"/>
    <w:rsid w:val="00B9386A"/>
    <w:rsid w:val="00B949D9"/>
    <w:rsid w:val="00B95762"/>
    <w:rsid w:val="00BA06FB"/>
    <w:rsid w:val="00BA097C"/>
    <w:rsid w:val="00BA3E37"/>
    <w:rsid w:val="00BA51EE"/>
    <w:rsid w:val="00BA536A"/>
    <w:rsid w:val="00BA78A3"/>
    <w:rsid w:val="00BA79D3"/>
    <w:rsid w:val="00BB1086"/>
    <w:rsid w:val="00BB19A9"/>
    <w:rsid w:val="00BB2AD5"/>
    <w:rsid w:val="00BB4222"/>
    <w:rsid w:val="00BB6DBF"/>
    <w:rsid w:val="00BB7E69"/>
    <w:rsid w:val="00BC0821"/>
    <w:rsid w:val="00BC24E1"/>
    <w:rsid w:val="00BC28A3"/>
    <w:rsid w:val="00BC435B"/>
    <w:rsid w:val="00BC5874"/>
    <w:rsid w:val="00BC657D"/>
    <w:rsid w:val="00BC682B"/>
    <w:rsid w:val="00BD0945"/>
    <w:rsid w:val="00BD37D1"/>
    <w:rsid w:val="00BD3A42"/>
    <w:rsid w:val="00BD4794"/>
    <w:rsid w:val="00BD578F"/>
    <w:rsid w:val="00BD5C43"/>
    <w:rsid w:val="00BD6990"/>
    <w:rsid w:val="00BE4B5D"/>
    <w:rsid w:val="00BE533B"/>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F14"/>
    <w:rsid w:val="00C12CAA"/>
    <w:rsid w:val="00C13BDB"/>
    <w:rsid w:val="00C14359"/>
    <w:rsid w:val="00C1459A"/>
    <w:rsid w:val="00C15183"/>
    <w:rsid w:val="00C154D7"/>
    <w:rsid w:val="00C15E4B"/>
    <w:rsid w:val="00C2076B"/>
    <w:rsid w:val="00C225CD"/>
    <w:rsid w:val="00C23F7D"/>
    <w:rsid w:val="00C26045"/>
    <w:rsid w:val="00C30BF6"/>
    <w:rsid w:val="00C30C45"/>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0ED2"/>
    <w:rsid w:val="00C71942"/>
    <w:rsid w:val="00C71A5C"/>
    <w:rsid w:val="00C73F69"/>
    <w:rsid w:val="00C7437D"/>
    <w:rsid w:val="00C752CF"/>
    <w:rsid w:val="00C75755"/>
    <w:rsid w:val="00C757CF"/>
    <w:rsid w:val="00C759C0"/>
    <w:rsid w:val="00C7687F"/>
    <w:rsid w:val="00C7752F"/>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71CC"/>
    <w:rsid w:val="00CC78CE"/>
    <w:rsid w:val="00CD3222"/>
    <w:rsid w:val="00CD3A39"/>
    <w:rsid w:val="00CD3CDA"/>
    <w:rsid w:val="00CD4773"/>
    <w:rsid w:val="00CD4F43"/>
    <w:rsid w:val="00CD5BFD"/>
    <w:rsid w:val="00CD6DCF"/>
    <w:rsid w:val="00CD7C1E"/>
    <w:rsid w:val="00CE061E"/>
    <w:rsid w:val="00CE0F71"/>
    <w:rsid w:val="00CE1418"/>
    <w:rsid w:val="00CE2723"/>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5376"/>
    <w:rsid w:val="00D15746"/>
    <w:rsid w:val="00D165CE"/>
    <w:rsid w:val="00D206FE"/>
    <w:rsid w:val="00D20BCD"/>
    <w:rsid w:val="00D22DD1"/>
    <w:rsid w:val="00D23BAD"/>
    <w:rsid w:val="00D246B1"/>
    <w:rsid w:val="00D24F7E"/>
    <w:rsid w:val="00D257A7"/>
    <w:rsid w:val="00D26420"/>
    <w:rsid w:val="00D27C96"/>
    <w:rsid w:val="00D30233"/>
    <w:rsid w:val="00D30403"/>
    <w:rsid w:val="00D305FD"/>
    <w:rsid w:val="00D31ADA"/>
    <w:rsid w:val="00D31E52"/>
    <w:rsid w:val="00D32CD5"/>
    <w:rsid w:val="00D32CE9"/>
    <w:rsid w:val="00D32D6B"/>
    <w:rsid w:val="00D3579D"/>
    <w:rsid w:val="00D417D2"/>
    <w:rsid w:val="00D41950"/>
    <w:rsid w:val="00D42B28"/>
    <w:rsid w:val="00D4342A"/>
    <w:rsid w:val="00D445F0"/>
    <w:rsid w:val="00D473F2"/>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33A7"/>
    <w:rsid w:val="00DA39F1"/>
    <w:rsid w:val="00DA5408"/>
    <w:rsid w:val="00DA6490"/>
    <w:rsid w:val="00DA68A5"/>
    <w:rsid w:val="00DA7639"/>
    <w:rsid w:val="00DB0BC2"/>
    <w:rsid w:val="00DB17F3"/>
    <w:rsid w:val="00DB1C69"/>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4D34"/>
    <w:rsid w:val="00DE4E08"/>
    <w:rsid w:val="00DE5A4E"/>
    <w:rsid w:val="00DE798D"/>
    <w:rsid w:val="00DE7C0A"/>
    <w:rsid w:val="00DF0389"/>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547"/>
    <w:rsid w:val="00E30AA7"/>
    <w:rsid w:val="00E3153A"/>
    <w:rsid w:val="00E3601B"/>
    <w:rsid w:val="00E3783A"/>
    <w:rsid w:val="00E37A9C"/>
    <w:rsid w:val="00E37F21"/>
    <w:rsid w:val="00E407C6"/>
    <w:rsid w:val="00E41DF3"/>
    <w:rsid w:val="00E42F4E"/>
    <w:rsid w:val="00E4335D"/>
    <w:rsid w:val="00E4340B"/>
    <w:rsid w:val="00E47387"/>
    <w:rsid w:val="00E51743"/>
    <w:rsid w:val="00E51901"/>
    <w:rsid w:val="00E51FE8"/>
    <w:rsid w:val="00E543D4"/>
    <w:rsid w:val="00E54674"/>
    <w:rsid w:val="00E54B07"/>
    <w:rsid w:val="00E54D53"/>
    <w:rsid w:val="00E557BF"/>
    <w:rsid w:val="00E56B63"/>
    <w:rsid w:val="00E61020"/>
    <w:rsid w:val="00E61853"/>
    <w:rsid w:val="00E651A0"/>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7F5"/>
    <w:rsid w:val="00E9783B"/>
    <w:rsid w:val="00EA0100"/>
    <w:rsid w:val="00EA0E74"/>
    <w:rsid w:val="00EA240A"/>
    <w:rsid w:val="00EA2F3C"/>
    <w:rsid w:val="00EA7037"/>
    <w:rsid w:val="00EB08DE"/>
    <w:rsid w:val="00EB1E19"/>
    <w:rsid w:val="00EB2161"/>
    <w:rsid w:val="00EB2CD3"/>
    <w:rsid w:val="00EB3B1F"/>
    <w:rsid w:val="00EB416D"/>
    <w:rsid w:val="00EB63F3"/>
    <w:rsid w:val="00EB6B86"/>
    <w:rsid w:val="00EC0523"/>
    <w:rsid w:val="00EC113A"/>
    <w:rsid w:val="00EC2A69"/>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0E2"/>
    <w:rsid w:val="00EF121A"/>
    <w:rsid w:val="00EF2948"/>
    <w:rsid w:val="00EF2E45"/>
    <w:rsid w:val="00EF4E9B"/>
    <w:rsid w:val="00EF4F65"/>
    <w:rsid w:val="00EF6069"/>
    <w:rsid w:val="00EF6455"/>
    <w:rsid w:val="00EF6CB4"/>
    <w:rsid w:val="00EF70E1"/>
    <w:rsid w:val="00F010E4"/>
    <w:rsid w:val="00F028F5"/>
    <w:rsid w:val="00F0321F"/>
    <w:rsid w:val="00F062BD"/>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BDE"/>
    <w:rsid w:val="00F5280A"/>
    <w:rsid w:val="00F52C2B"/>
    <w:rsid w:val="00F53296"/>
    <w:rsid w:val="00F54615"/>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2119"/>
    <w:rsid w:val="00F72CDF"/>
    <w:rsid w:val="00F7350E"/>
    <w:rsid w:val="00F73D2A"/>
    <w:rsid w:val="00F74D36"/>
    <w:rsid w:val="00F75456"/>
    <w:rsid w:val="00F772B7"/>
    <w:rsid w:val="00F80829"/>
    <w:rsid w:val="00F8091B"/>
    <w:rsid w:val="00F83948"/>
    <w:rsid w:val="00F865B6"/>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4404B-A7C5-4854-A32C-620D9691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916A5-2B81-4A93-A29C-1E94B5D7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2403</Characters>
  <Application>Microsoft Office Word</Application>
  <DocSecurity>0</DocSecurity>
  <Lines>20</Lines>
  <Paragraphs>5</Paragraphs>
  <ScaleCrop>false</ScaleCrop>
  <Company>MS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2018-09-27T02:41:00Z</cp:lastPrinted>
  <dcterms:created xsi:type="dcterms:W3CDTF">2021-01-29T09:37:00Z</dcterms:created>
  <dcterms:modified xsi:type="dcterms:W3CDTF">2021-01-29T09:37:00Z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