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0B2700">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0B2700" w:rsidRPr="000B2700">
        <w:rPr>
          <w:rFonts w:ascii="宋体" w:hAnsi="宋体" w:cs="宋体" w:hint="eastAsia"/>
          <w:b/>
          <w:sz w:val="28"/>
          <w:szCs w:val="28"/>
        </w:rPr>
        <w:t>一次性使用输液器</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2137"/>
        <w:gridCol w:w="1792"/>
      </w:tblGrid>
      <w:tr w:rsidR="0086055A" w:rsidTr="0056616D">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291" w:type="dxa"/>
            <w:vAlign w:val="center"/>
          </w:tcPr>
          <w:p w:rsidR="0086055A" w:rsidRPr="00EB48CE" w:rsidRDefault="0086055A" w:rsidP="00A24762">
            <w:pPr>
              <w:jc w:val="center"/>
              <w:rPr>
                <w:b/>
              </w:rPr>
            </w:pPr>
            <w:r>
              <w:rPr>
                <w:rFonts w:hint="eastAsia"/>
                <w:b/>
              </w:rPr>
              <w:t>货物</w:t>
            </w:r>
            <w:r w:rsidRPr="00EB48CE">
              <w:rPr>
                <w:b/>
              </w:rPr>
              <w:t>名称</w:t>
            </w:r>
          </w:p>
        </w:tc>
        <w:tc>
          <w:tcPr>
            <w:tcW w:w="847" w:type="dxa"/>
          </w:tcPr>
          <w:p w:rsidR="0086055A" w:rsidRPr="00EB48CE" w:rsidRDefault="0086055A" w:rsidP="00A24762">
            <w:pPr>
              <w:jc w:val="center"/>
              <w:rPr>
                <w:b/>
              </w:rPr>
            </w:pPr>
            <w:r>
              <w:rPr>
                <w:rFonts w:hint="eastAsia"/>
                <w:b/>
              </w:rPr>
              <w:t>单位</w:t>
            </w:r>
          </w:p>
        </w:tc>
        <w:tc>
          <w:tcPr>
            <w:tcW w:w="2137"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1792" w:type="dxa"/>
            <w:vAlign w:val="center"/>
          </w:tcPr>
          <w:p w:rsidR="0086055A" w:rsidRPr="00EB48CE" w:rsidRDefault="00A24D6A" w:rsidP="00A24762">
            <w:pPr>
              <w:jc w:val="center"/>
              <w:rPr>
                <w:b/>
              </w:rPr>
            </w:pPr>
            <w:r>
              <w:rPr>
                <w:rFonts w:hint="eastAsia"/>
                <w:b/>
              </w:rPr>
              <w:t>要求</w:t>
            </w:r>
          </w:p>
        </w:tc>
      </w:tr>
      <w:tr w:rsidR="0086055A" w:rsidTr="00510056">
        <w:trPr>
          <w:trHeight w:val="20"/>
          <w:jc w:val="center"/>
        </w:trPr>
        <w:tc>
          <w:tcPr>
            <w:tcW w:w="685" w:type="dxa"/>
            <w:vAlign w:val="center"/>
          </w:tcPr>
          <w:p w:rsidR="0086055A" w:rsidRDefault="0086055A" w:rsidP="00A24762">
            <w:pPr>
              <w:jc w:val="center"/>
            </w:pPr>
            <w:r>
              <w:rPr>
                <w:rFonts w:hint="eastAsia"/>
              </w:rPr>
              <w:t>1</w:t>
            </w:r>
          </w:p>
        </w:tc>
        <w:tc>
          <w:tcPr>
            <w:tcW w:w="2291" w:type="dxa"/>
            <w:vAlign w:val="center"/>
          </w:tcPr>
          <w:p w:rsidR="0086055A" w:rsidRDefault="000B2700" w:rsidP="00A24762">
            <w:pPr>
              <w:jc w:val="center"/>
            </w:pPr>
            <w:r w:rsidRPr="000B2700">
              <w:rPr>
                <w:rFonts w:hint="eastAsia"/>
              </w:rPr>
              <w:t>一次性使用输液器</w:t>
            </w:r>
          </w:p>
        </w:tc>
        <w:tc>
          <w:tcPr>
            <w:tcW w:w="847" w:type="dxa"/>
            <w:vAlign w:val="center"/>
          </w:tcPr>
          <w:p w:rsidR="0086055A" w:rsidRDefault="001633FE" w:rsidP="001633FE">
            <w:pPr>
              <w:jc w:val="center"/>
            </w:pPr>
            <w:r>
              <w:rPr>
                <w:rFonts w:hint="eastAsia"/>
              </w:rPr>
              <w:t>支</w:t>
            </w:r>
          </w:p>
        </w:tc>
        <w:tc>
          <w:tcPr>
            <w:tcW w:w="2137" w:type="dxa"/>
            <w:vAlign w:val="center"/>
          </w:tcPr>
          <w:p w:rsidR="0086055A" w:rsidRDefault="000B2700" w:rsidP="00510056">
            <w:pPr>
              <w:jc w:val="center"/>
            </w:pPr>
            <w:r>
              <w:rPr>
                <w:rFonts w:hint="eastAsia"/>
              </w:rPr>
              <w:t>5.7</w:t>
            </w:r>
          </w:p>
        </w:tc>
        <w:tc>
          <w:tcPr>
            <w:tcW w:w="1792" w:type="dxa"/>
            <w:vAlign w:val="center"/>
          </w:tcPr>
          <w:p w:rsidR="0086055A" w:rsidRPr="0056616D" w:rsidRDefault="000B2700" w:rsidP="00C24985">
            <w:r>
              <w:rPr>
                <w:rFonts w:hint="eastAsia"/>
              </w:rPr>
              <w:t>不含塑化剂</w:t>
            </w:r>
            <w:r w:rsidR="00C520DC">
              <w:rPr>
                <w:rFonts w:hint="eastAsia"/>
              </w:rPr>
              <w:t>，带针</w:t>
            </w:r>
            <w:r w:rsidR="00C61F44">
              <w:rPr>
                <w:rFonts w:hint="eastAsia"/>
              </w:rPr>
              <w:t>，各规格</w:t>
            </w:r>
            <w:r w:rsidR="00C520DC">
              <w:rPr>
                <w:rFonts w:hint="eastAsia"/>
              </w:rPr>
              <w:t>。</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0B2700">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lastRenderedPageBreak/>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0B2700">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w:t>
            </w:r>
            <w:r w:rsidR="003D52EA" w:rsidRPr="006052F3">
              <w:rPr>
                <w:rFonts w:ascii="宋体" w:hAnsi="宋体" w:hint="eastAsia"/>
                <w:szCs w:val="21"/>
              </w:rPr>
              <w:lastRenderedPageBreak/>
              <w:t>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A4D" w:rsidRDefault="002A2A4D" w:rsidP="006C75A6">
      <w:r>
        <w:separator/>
      </w:r>
    </w:p>
  </w:endnote>
  <w:endnote w:type="continuationSeparator" w:id="0">
    <w:p w:rsidR="002A2A4D" w:rsidRDefault="002A2A4D"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F65715">
        <w:pPr>
          <w:pStyle w:val="afe"/>
        </w:pPr>
        <w:r>
          <w:fldChar w:fldCharType="begin"/>
        </w:r>
        <w:r w:rsidR="00E7702A">
          <w:instrText xml:space="preserve"> PAGE   \* MERGEFORMAT </w:instrText>
        </w:r>
        <w:r>
          <w:fldChar w:fldCharType="separate"/>
        </w:r>
        <w:r w:rsidR="00C520DC" w:rsidRPr="00C520DC">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F65715">
        <w:pPr>
          <w:pStyle w:val="afe"/>
          <w:jc w:val="right"/>
        </w:pPr>
        <w:r>
          <w:fldChar w:fldCharType="begin"/>
        </w:r>
        <w:r w:rsidR="00E7702A">
          <w:instrText xml:space="preserve"> PAGE   \* MERGEFORMAT </w:instrText>
        </w:r>
        <w:r>
          <w:fldChar w:fldCharType="separate"/>
        </w:r>
        <w:r w:rsidR="00C520DC" w:rsidRPr="00C520DC">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A4D" w:rsidRDefault="002A2A4D" w:rsidP="006C75A6">
      <w:r>
        <w:separator/>
      </w:r>
    </w:p>
  </w:footnote>
  <w:footnote w:type="continuationSeparator" w:id="0">
    <w:p w:rsidR="002A2A4D" w:rsidRDefault="002A2A4D"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700"/>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2A4D"/>
    <w:rsid w:val="002A60F0"/>
    <w:rsid w:val="002A61F1"/>
    <w:rsid w:val="002B02D3"/>
    <w:rsid w:val="002B0A36"/>
    <w:rsid w:val="002B26FB"/>
    <w:rsid w:val="002B3703"/>
    <w:rsid w:val="002B411F"/>
    <w:rsid w:val="002B5DE0"/>
    <w:rsid w:val="002B7709"/>
    <w:rsid w:val="002C1145"/>
    <w:rsid w:val="002C192C"/>
    <w:rsid w:val="002C19BB"/>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056"/>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25CD6"/>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5C71"/>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0DC"/>
    <w:rsid w:val="00C528A9"/>
    <w:rsid w:val="00C53F9E"/>
    <w:rsid w:val="00C544B3"/>
    <w:rsid w:val="00C54993"/>
    <w:rsid w:val="00C57DA3"/>
    <w:rsid w:val="00C57DE0"/>
    <w:rsid w:val="00C57FCD"/>
    <w:rsid w:val="00C61F44"/>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715"/>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E6617-2B88-4479-896C-347BC18F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1132</Characters>
  <Application>Microsoft Office Word</Application>
  <DocSecurity>0</DocSecurity>
  <Lines>161</Lines>
  <Paragraphs>117</Paragraphs>
  <ScaleCrop>false</ScaleCrop>
  <Company>MS</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2020-07-14T07:28:00Z</dcterms:created>
  <dcterms:modified xsi:type="dcterms:W3CDTF">2020-07-14T07:28:00Z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