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869B8">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869B8" w:rsidRPr="00A869B8">
        <w:rPr>
          <w:rFonts w:ascii="宋体" w:hAnsi="宋体" w:cs="宋体" w:hint="eastAsia"/>
          <w:b/>
          <w:sz w:val="28"/>
          <w:szCs w:val="28"/>
        </w:rPr>
        <w:t>一次性使用灭菌橡胶外科手套</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967842" w:rsidTr="00BD5128">
        <w:trPr>
          <w:trHeight w:val="20"/>
          <w:jc w:val="center"/>
        </w:trPr>
        <w:tc>
          <w:tcPr>
            <w:tcW w:w="685" w:type="dxa"/>
            <w:vAlign w:val="center"/>
          </w:tcPr>
          <w:p w:rsidR="00967842" w:rsidRDefault="002A50F9" w:rsidP="00A24762">
            <w:pPr>
              <w:jc w:val="center"/>
            </w:pPr>
            <w:r>
              <w:t>1</w:t>
            </w:r>
          </w:p>
        </w:tc>
        <w:tc>
          <w:tcPr>
            <w:tcW w:w="2440" w:type="dxa"/>
            <w:vAlign w:val="center"/>
          </w:tcPr>
          <w:p w:rsidR="00967842" w:rsidRDefault="005C14A8" w:rsidP="00FA6CBC">
            <w:pPr>
              <w:jc w:val="center"/>
            </w:pPr>
            <w:r w:rsidRPr="005C14A8">
              <w:rPr>
                <w:rFonts w:hint="eastAsia"/>
              </w:rPr>
              <w:t>一次性使用灭菌橡胶外科手套</w:t>
            </w:r>
          </w:p>
        </w:tc>
        <w:tc>
          <w:tcPr>
            <w:tcW w:w="698" w:type="dxa"/>
            <w:vAlign w:val="center"/>
          </w:tcPr>
          <w:p w:rsidR="00967842" w:rsidRDefault="003309D3" w:rsidP="00FA6CBC">
            <w:pPr>
              <w:jc w:val="center"/>
            </w:pPr>
            <w:r>
              <w:rPr>
                <w:rFonts w:hint="eastAsia"/>
              </w:rPr>
              <w:t>付</w:t>
            </w:r>
          </w:p>
        </w:tc>
        <w:tc>
          <w:tcPr>
            <w:tcW w:w="1145" w:type="dxa"/>
            <w:vAlign w:val="center"/>
          </w:tcPr>
          <w:p w:rsidR="00967842" w:rsidRDefault="003309D3" w:rsidP="00FA6CBC">
            <w:pPr>
              <w:jc w:val="center"/>
            </w:pPr>
            <w:r>
              <w:rPr>
                <w:rFonts w:hint="eastAsia"/>
              </w:rPr>
              <w:t>2.</w:t>
            </w:r>
            <w:r w:rsidR="00990FC8">
              <w:rPr>
                <w:rFonts w:hint="eastAsia"/>
              </w:rPr>
              <w:t>2</w:t>
            </w:r>
            <w:r>
              <w:rPr>
                <w:rFonts w:hint="eastAsia"/>
              </w:rPr>
              <w:t>5</w:t>
            </w:r>
          </w:p>
        </w:tc>
        <w:tc>
          <w:tcPr>
            <w:tcW w:w="2784" w:type="dxa"/>
          </w:tcPr>
          <w:p w:rsidR="00967842" w:rsidRPr="00FB1A1B" w:rsidRDefault="003309D3" w:rsidP="003309D3">
            <w:r w:rsidRPr="003309D3">
              <w:rPr>
                <w:rFonts w:hint="eastAsia"/>
              </w:rPr>
              <w:t>无粉</w:t>
            </w:r>
            <w:r w:rsidR="00ED4551">
              <w:rPr>
                <w:rFonts w:hint="eastAsia"/>
              </w:rPr>
              <w:t>、</w:t>
            </w:r>
            <w:r w:rsidRPr="003309D3">
              <w:rPr>
                <w:rFonts w:hint="eastAsia"/>
              </w:rPr>
              <w:t>6.5#</w:t>
            </w:r>
            <w:r w:rsidR="00ED4551">
              <w:rPr>
                <w:rFonts w:hint="eastAsia"/>
              </w:rPr>
              <w:t>、</w:t>
            </w:r>
            <w:r w:rsidR="00ED4551">
              <w:rPr>
                <w:rFonts w:hint="eastAsia"/>
              </w:rPr>
              <w:t>7#</w:t>
            </w:r>
            <w:r w:rsidR="00ED4551">
              <w:rPr>
                <w:rFonts w:hint="eastAsia"/>
              </w:rPr>
              <w:t>、</w:t>
            </w:r>
            <w:r w:rsidR="00ED4551">
              <w:rPr>
                <w:rFonts w:hint="eastAsia"/>
              </w:rPr>
              <w:t>7.5#</w:t>
            </w:r>
            <w:r w:rsidR="00ED4551">
              <w:rPr>
                <w:rFonts w:hint="eastAsia"/>
              </w:rPr>
              <w:t>、</w:t>
            </w:r>
            <w:r w:rsidR="00ED4551">
              <w:rPr>
                <w:rFonts w:hint="eastAsia"/>
              </w:rPr>
              <w:t>8#</w:t>
            </w:r>
            <w:r w:rsidR="004C6005">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A869B8">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lastRenderedPageBreak/>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869B8">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69A" w:rsidRDefault="0084569A" w:rsidP="006C75A6">
      <w:r>
        <w:separator/>
      </w:r>
    </w:p>
  </w:endnote>
  <w:endnote w:type="continuationSeparator" w:id="0">
    <w:p w:rsidR="0084569A" w:rsidRDefault="0084569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64E0E">
        <w:pPr>
          <w:pStyle w:val="afe"/>
        </w:pPr>
        <w:r>
          <w:fldChar w:fldCharType="begin"/>
        </w:r>
        <w:r w:rsidR="00E7702A">
          <w:instrText xml:space="preserve"> PAGE   \* MERGEFORMAT </w:instrText>
        </w:r>
        <w:r>
          <w:fldChar w:fldCharType="separate"/>
        </w:r>
        <w:r w:rsidR="00A869B8" w:rsidRPr="00A869B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64E0E">
        <w:pPr>
          <w:pStyle w:val="afe"/>
          <w:jc w:val="right"/>
        </w:pPr>
        <w:r>
          <w:fldChar w:fldCharType="begin"/>
        </w:r>
        <w:r w:rsidR="00E7702A">
          <w:instrText xml:space="preserve"> PAGE   \* MERGEFORMAT </w:instrText>
        </w:r>
        <w:r>
          <w:fldChar w:fldCharType="separate"/>
        </w:r>
        <w:r w:rsidR="00A869B8" w:rsidRPr="00A869B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69A" w:rsidRDefault="0084569A" w:rsidP="006C75A6">
      <w:r>
        <w:separator/>
      </w:r>
    </w:p>
  </w:footnote>
  <w:footnote w:type="continuationSeparator" w:id="0">
    <w:p w:rsidR="0084569A" w:rsidRDefault="0084569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50F9"/>
    <w:rsid w:val="002A60F0"/>
    <w:rsid w:val="002A61F1"/>
    <w:rsid w:val="002B02D3"/>
    <w:rsid w:val="002B0A36"/>
    <w:rsid w:val="002B26FB"/>
    <w:rsid w:val="002B3703"/>
    <w:rsid w:val="002B411F"/>
    <w:rsid w:val="002B5DE0"/>
    <w:rsid w:val="002B7709"/>
    <w:rsid w:val="002C1145"/>
    <w:rsid w:val="002C192C"/>
    <w:rsid w:val="002C19BB"/>
    <w:rsid w:val="002C2D42"/>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082F"/>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469A"/>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69A"/>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9455B"/>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9B8"/>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4E0E"/>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7584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161F3-5F8A-4919-BB61-C8CFF258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1143</Characters>
  <Application>Microsoft Office Word</Application>
  <DocSecurity>0</DocSecurity>
  <Lines>163</Lines>
  <Paragraphs>118</Paragraphs>
  <ScaleCrop>false</ScaleCrop>
  <Company>MS</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2020-07-17T02:39:00Z</dcterms:created>
  <dcterms:modified xsi:type="dcterms:W3CDTF">2020-07-17T02:39:00Z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